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514B4" w14:textId="7621A0B2" w:rsidR="007F2A06" w:rsidRDefault="00A77ABD">
      <w:r>
        <w:rPr>
          <w:noProof/>
        </w:rPr>
        <w:drawing>
          <wp:anchor distT="0" distB="0" distL="114300" distR="114300" simplePos="0" relativeHeight="251680768" behindDoc="1" locked="0" layoutInCell="1" allowOverlap="1" wp14:anchorId="54F02868" wp14:editId="385D8256">
            <wp:simplePos x="0" y="0"/>
            <wp:positionH relativeFrom="column">
              <wp:posOffset>-698643</wp:posOffset>
            </wp:positionH>
            <wp:positionV relativeFrom="paragraph">
              <wp:posOffset>-247215</wp:posOffset>
            </wp:positionV>
            <wp:extent cx="3711884" cy="638175"/>
            <wp:effectExtent l="0" t="0" r="3175" b="0"/>
            <wp:wrapNone/>
            <wp:docPr id="5" name="Picture 5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text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884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81E0C" w14:textId="031EC90D" w:rsidR="002D7720" w:rsidRDefault="00A77ABD" w:rsidP="00564A20">
      <w:pPr>
        <w:pStyle w:val="PoTHeadingA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D9333DD" wp14:editId="509F7A87">
            <wp:simplePos x="0" y="0"/>
            <wp:positionH relativeFrom="column">
              <wp:posOffset>1034180</wp:posOffset>
            </wp:positionH>
            <wp:positionV relativeFrom="paragraph">
              <wp:posOffset>319013</wp:posOffset>
            </wp:positionV>
            <wp:extent cx="10663905" cy="84772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90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559857" w14:textId="239AA00E" w:rsidR="002D7720" w:rsidRDefault="002D7720" w:rsidP="00564A20">
      <w:pPr>
        <w:pStyle w:val="PoTHeadingA"/>
      </w:pPr>
    </w:p>
    <w:p w14:paraId="24C1FD40" w14:textId="5562AB11" w:rsidR="002D7720" w:rsidRDefault="00A77ABD" w:rsidP="00564A20">
      <w:pPr>
        <w:pStyle w:val="PoTHeading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49A16A" wp14:editId="054FA7B5">
                <wp:simplePos x="0" y="0"/>
                <wp:positionH relativeFrom="column">
                  <wp:posOffset>426085</wp:posOffset>
                </wp:positionH>
                <wp:positionV relativeFrom="paragraph">
                  <wp:posOffset>5798820</wp:posOffset>
                </wp:positionV>
                <wp:extent cx="2825393" cy="441788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393" cy="4417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EB187" w14:textId="602E9432" w:rsidR="00A77ABD" w:rsidRPr="00CD59A6" w:rsidRDefault="005A0172">
                            <w:pPr>
                              <w:rPr>
                                <w:noProof/>
                                <w:sz w:val="22"/>
                                <w:lang w:val="en-US"/>
                              </w:rPr>
                            </w:pPr>
                            <w:r w:rsidRPr="00CD59A6">
                              <w:rPr>
                                <w:noProof/>
                                <w:sz w:val="22"/>
                                <w:lang w:val="en-US"/>
                              </w:rPr>
                              <w:t>15 December</w:t>
                            </w:r>
                            <w:r w:rsidR="00CD08BA" w:rsidRPr="00CD59A6">
                              <w:rPr>
                                <w:noProof/>
                                <w:sz w:val="22"/>
                                <w:lang w:val="en-US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9A16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.55pt;margin-top:456.6pt;width:222.45pt;height:34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" filled="f" stroked="f" strokeweight=".5pt">
                <v:textbox>
                  <w:txbxContent>
                    <w:p w14:paraId="54CEB187" w14:textId="602E9432" w:rsidR="00A77ABD" w:rsidRPr="00CD59A6" w:rsidRDefault="005A0172">
                      <w:pPr>
                        <w:rPr>
                          <w:noProof/>
                          <w:sz w:val="22"/>
                          <w:lang w:val="en-US"/>
                        </w:rPr>
                      </w:pPr>
                      <w:r w:rsidRPr="00CD59A6">
                        <w:rPr>
                          <w:noProof/>
                          <w:sz w:val="22"/>
                          <w:lang w:val="en-US"/>
                        </w:rPr>
                        <w:t>15 December</w:t>
                      </w:r>
                      <w:r w:rsidR="00CD08BA" w:rsidRPr="00CD59A6">
                        <w:rPr>
                          <w:noProof/>
                          <w:sz w:val="22"/>
                          <w:lang w:val="en-US"/>
                        </w:rPr>
                        <w:t xml:space="preserve"> 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524C50" wp14:editId="5E5E18F2">
                <wp:simplePos x="0" y="0"/>
                <wp:positionH relativeFrom="column">
                  <wp:posOffset>431015</wp:posOffset>
                </wp:positionH>
                <wp:positionV relativeFrom="paragraph">
                  <wp:posOffset>5292140</wp:posOffset>
                </wp:positionV>
                <wp:extent cx="3790950" cy="1219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AF3D7" w14:textId="512C95F0" w:rsidR="00103F58" w:rsidRPr="00CD59A6" w:rsidRDefault="008C0DE0" w:rsidP="00103F58">
                            <w:pPr>
                              <w:rPr>
                                <w:b/>
                                <w:bCs/>
                                <w:color w:val="0A357C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D59A6">
                              <w:rPr>
                                <w:b/>
                                <w:bCs/>
                                <w:color w:val="0A357C" w:themeColor="text1"/>
                                <w:sz w:val="32"/>
                                <w:szCs w:val="32"/>
                                <w:lang w:val="en-US"/>
                              </w:rPr>
                              <w:t>Environmental</w:t>
                            </w:r>
                            <w:r w:rsidR="00CD08BA" w:rsidRPr="00CD59A6">
                              <w:rPr>
                                <w:b/>
                                <w:bCs/>
                                <w:color w:val="0A357C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4C50" id="Text Box 6" o:spid="_x0000_s1027" type="#_x0000_t202" style="position:absolute;margin-left:33.95pt;margin-top:416.7pt;width:298.5pt;height:9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" filled="f" stroked="f" strokeweight=".5pt">
                <v:textbox>
                  <w:txbxContent>
                    <w:p w14:paraId="1C5AF3D7" w14:textId="512C95F0" w:rsidR="00103F58" w:rsidRPr="00CD59A6" w:rsidRDefault="008C0DE0" w:rsidP="00103F58">
                      <w:pPr>
                        <w:rPr>
                          <w:b/>
                          <w:bCs/>
                          <w:color w:val="0A357C" w:themeColor="text1"/>
                          <w:sz w:val="32"/>
                          <w:szCs w:val="32"/>
                          <w:lang w:val="en-US"/>
                        </w:rPr>
                      </w:pPr>
                      <w:r w:rsidRPr="00CD59A6">
                        <w:rPr>
                          <w:b/>
                          <w:bCs/>
                          <w:color w:val="0A357C" w:themeColor="text1"/>
                          <w:sz w:val="32"/>
                          <w:szCs w:val="32"/>
                          <w:lang w:val="en-US"/>
                        </w:rPr>
                        <w:t>Environmental</w:t>
                      </w:r>
                      <w:r w:rsidR="00CD08BA" w:rsidRPr="00CD59A6">
                        <w:rPr>
                          <w:b/>
                          <w:bCs/>
                          <w:color w:val="0A357C" w:themeColor="text1"/>
                          <w:sz w:val="32"/>
                          <w:szCs w:val="32"/>
                          <w:lang w:val="en-US"/>
                        </w:rPr>
                        <w:t xml:space="preserve"> Policy</w:t>
                      </w:r>
                    </w:p>
                  </w:txbxContent>
                </v:textbox>
              </v:shape>
            </w:pict>
          </mc:Fallback>
        </mc:AlternateContent>
      </w:r>
      <w:r w:rsidR="00B52CD3" w:rsidRPr="006753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C8422" wp14:editId="6515CF30">
                <wp:simplePos x="0" y="0"/>
                <wp:positionH relativeFrom="column">
                  <wp:posOffset>3559008</wp:posOffset>
                </wp:positionH>
                <wp:positionV relativeFrom="page">
                  <wp:posOffset>9240253</wp:posOffset>
                </wp:positionV>
                <wp:extent cx="3082791" cy="1448067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2791" cy="1448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C2B29" w14:textId="77777777" w:rsidR="006753CE" w:rsidRPr="00B52CD3" w:rsidRDefault="006753CE" w:rsidP="00B52CD3">
                            <w:pPr>
                              <w:pStyle w:val="PoTCoverPageSubheading"/>
                            </w:pPr>
                            <w:r w:rsidRPr="00B52CD3">
                              <w:t>28 October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468000" bIns="360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C8422" id="Text Box 2" o:spid="_x0000_s1028" type="#_x0000_t202" style="position:absolute;margin-left:280.25pt;margin-top:727.6pt;width:242.7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" filled="f" stroked="f" strokeweight=".5pt">
                <v:textbox inset=",,13mm,10mm">
                  <w:txbxContent>
                    <w:p w14:paraId="102C2B29" w14:textId="77777777" w:rsidR="006753CE" w:rsidRPr="00B52CD3" w:rsidRDefault="006753CE" w:rsidP="00B52CD3">
                      <w:pPr>
                        <w:pStyle w:val="PoTCoverPageSubheading"/>
                      </w:pPr>
                      <w:r w:rsidRPr="00B52CD3">
                        <w:t>28 October 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2A06">
        <w:br w:type="page"/>
      </w:r>
    </w:p>
    <w:p w14:paraId="411D4A34" w14:textId="77777777" w:rsidR="002D7720" w:rsidRDefault="002D7720" w:rsidP="00564A20">
      <w:pPr>
        <w:pStyle w:val="PoTHeadingA"/>
      </w:pPr>
    </w:p>
    <w:p w14:paraId="1BB49172" w14:textId="7F97CFD3" w:rsidR="007F2A06" w:rsidRPr="00311389" w:rsidRDefault="002D7720" w:rsidP="00311389">
      <w:pPr>
        <w:pStyle w:val="PoTHeadingA"/>
        <w:numPr>
          <w:ilvl w:val="0"/>
          <w:numId w:val="15"/>
        </w:numPr>
        <w:ind w:left="360"/>
        <w:rPr>
          <w:noProof/>
          <w:sz w:val="24"/>
          <w:szCs w:val="24"/>
        </w:rPr>
      </w:pPr>
      <w:r w:rsidRPr="00311389">
        <w:rPr>
          <w:noProof/>
          <w:sz w:val="24"/>
          <w:szCs w:val="24"/>
        </w:rPr>
        <w:drawing>
          <wp:anchor distT="0" distB="0" distL="114300" distR="114300" simplePos="0" relativeHeight="251671552" behindDoc="1" locked="1" layoutInCell="1" allowOverlap="1" wp14:anchorId="7D4FD44E" wp14:editId="7A90AD6B">
            <wp:simplePos x="0" y="0"/>
            <wp:positionH relativeFrom="page">
              <wp:posOffset>-209550</wp:posOffset>
            </wp:positionH>
            <wp:positionV relativeFrom="page">
              <wp:posOffset>9525</wp:posOffset>
            </wp:positionV>
            <wp:extent cx="7743825" cy="1655445"/>
            <wp:effectExtent l="0" t="0" r="9525" b="1905"/>
            <wp:wrapTopAndBottom/>
            <wp:docPr id="1147571755" name="Picture 1147571755" descr="A blue and white logo&#10;&#10;&#10;&#10;&#10;&#10;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blue and white logo&#10;&#10;&#10;&#10;&#10;&#10;&#10;&#10;Description automatically generated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65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620" w:rsidRPr="00311389">
        <w:rPr>
          <w:noProof/>
          <w:sz w:val="24"/>
          <w:szCs w:val="24"/>
        </w:rPr>
        <w:t>Introduction</w:t>
      </w:r>
    </w:p>
    <w:p w14:paraId="00915040" w14:textId="77777777" w:rsidR="008C0DE0" w:rsidRDefault="008C0DE0" w:rsidP="00311389">
      <w:pPr>
        <w:pStyle w:val="PoTBodyCopyA"/>
        <w:spacing w:before="0" w:after="0"/>
      </w:pPr>
      <w:r w:rsidRPr="00D040DC">
        <w:t>The</w:t>
      </w:r>
      <w:r w:rsidRPr="00D040DC">
        <w:rPr>
          <w:spacing w:val="-9"/>
        </w:rPr>
        <w:t xml:space="preserve"> </w:t>
      </w:r>
      <w:r w:rsidRPr="00D040DC">
        <w:t>Port</w:t>
      </w:r>
      <w:r w:rsidRPr="00D040DC">
        <w:rPr>
          <w:spacing w:val="-11"/>
        </w:rPr>
        <w:t xml:space="preserve"> </w:t>
      </w:r>
      <w:r w:rsidRPr="00D040DC">
        <w:t>of</w:t>
      </w:r>
      <w:r w:rsidRPr="00D040DC">
        <w:rPr>
          <w:spacing w:val="-10"/>
        </w:rPr>
        <w:t xml:space="preserve"> </w:t>
      </w:r>
      <w:r w:rsidRPr="00D040DC">
        <w:t>Tauranga</w:t>
      </w:r>
      <w:r w:rsidRPr="00D040DC">
        <w:rPr>
          <w:spacing w:val="-13"/>
        </w:rPr>
        <w:t xml:space="preserve"> </w:t>
      </w:r>
      <w:r w:rsidRPr="00D040DC">
        <w:t>Limited</w:t>
      </w:r>
      <w:r w:rsidRPr="00D040DC">
        <w:rPr>
          <w:spacing w:val="-4"/>
        </w:rPr>
        <w:t xml:space="preserve"> </w:t>
      </w:r>
      <w:r w:rsidRPr="00D040DC">
        <w:t>(the</w:t>
      </w:r>
      <w:r w:rsidRPr="00D040DC">
        <w:rPr>
          <w:spacing w:val="-13"/>
        </w:rPr>
        <w:t xml:space="preserve"> </w:t>
      </w:r>
      <w:r w:rsidRPr="00D040DC">
        <w:t>Port)</w:t>
      </w:r>
      <w:r w:rsidRPr="00D040DC">
        <w:rPr>
          <w:spacing w:val="-14"/>
        </w:rPr>
        <w:t xml:space="preserve"> </w:t>
      </w:r>
      <w:r w:rsidRPr="00D040DC">
        <w:t>is</w:t>
      </w:r>
      <w:r w:rsidRPr="00D040DC">
        <w:rPr>
          <w:spacing w:val="-9"/>
        </w:rPr>
        <w:t xml:space="preserve"> </w:t>
      </w:r>
      <w:r w:rsidRPr="00D040DC">
        <w:t>committed</w:t>
      </w:r>
      <w:r w:rsidRPr="00D040DC">
        <w:rPr>
          <w:spacing w:val="-9"/>
        </w:rPr>
        <w:t xml:space="preserve"> </w:t>
      </w:r>
      <w:r w:rsidRPr="00D040DC">
        <w:t>to</w:t>
      </w:r>
      <w:r w:rsidRPr="00D040DC">
        <w:rPr>
          <w:spacing w:val="-11"/>
        </w:rPr>
        <w:t xml:space="preserve"> </w:t>
      </w:r>
      <w:r w:rsidRPr="00D040DC">
        <w:t>demonstrating</w:t>
      </w:r>
      <w:r w:rsidRPr="00D040DC">
        <w:rPr>
          <w:spacing w:val="-11"/>
        </w:rPr>
        <w:t xml:space="preserve"> </w:t>
      </w:r>
      <w:r w:rsidRPr="00D040DC">
        <w:t>environmental</w:t>
      </w:r>
      <w:r w:rsidRPr="00D040DC">
        <w:rPr>
          <w:spacing w:val="-4"/>
        </w:rPr>
        <w:t xml:space="preserve"> </w:t>
      </w:r>
      <w:r w:rsidRPr="00D040DC">
        <w:t>leadership. This is reflected in its commitment to preserving and ensuring sustainability of the environment for future generations.</w:t>
      </w:r>
    </w:p>
    <w:p w14:paraId="4B1D7B1C" w14:textId="77777777" w:rsidR="005A0172" w:rsidRPr="00D040DC" w:rsidRDefault="005A0172" w:rsidP="008C0DE0">
      <w:pPr>
        <w:pStyle w:val="PoTBodyCopyA"/>
      </w:pPr>
    </w:p>
    <w:p w14:paraId="1525ACA0" w14:textId="00E90B83" w:rsidR="00FA2620" w:rsidRPr="00311389" w:rsidRDefault="00FA2620" w:rsidP="00311389">
      <w:pPr>
        <w:pStyle w:val="PoTHeadingA"/>
        <w:numPr>
          <w:ilvl w:val="0"/>
          <w:numId w:val="15"/>
        </w:numPr>
        <w:ind w:left="360"/>
        <w:rPr>
          <w:sz w:val="24"/>
          <w:szCs w:val="24"/>
        </w:rPr>
      </w:pPr>
      <w:r w:rsidRPr="00311389">
        <w:rPr>
          <w:sz w:val="24"/>
          <w:szCs w:val="24"/>
        </w:rPr>
        <w:t>Purpose</w:t>
      </w:r>
    </w:p>
    <w:p w14:paraId="43A06DC6" w14:textId="77777777" w:rsidR="008C0DE0" w:rsidRPr="00D040DC" w:rsidRDefault="008C0DE0" w:rsidP="00311389">
      <w:pPr>
        <w:pStyle w:val="PoTBodyCopyA"/>
        <w:spacing w:before="0" w:after="0"/>
      </w:pPr>
      <w:r w:rsidRPr="00D040DC">
        <w:t>This</w:t>
      </w:r>
      <w:r w:rsidRPr="00D040DC">
        <w:rPr>
          <w:spacing w:val="-7"/>
        </w:rPr>
        <w:t xml:space="preserve"> </w:t>
      </w:r>
      <w:r w:rsidRPr="00D040DC">
        <w:t>policy</w:t>
      </w:r>
      <w:r w:rsidRPr="00D040DC">
        <w:rPr>
          <w:spacing w:val="-4"/>
        </w:rPr>
        <w:t xml:space="preserve"> </w:t>
      </w:r>
      <w:r w:rsidRPr="00D040DC">
        <w:t>is</w:t>
      </w:r>
      <w:r w:rsidRPr="00D040DC">
        <w:rPr>
          <w:spacing w:val="-5"/>
        </w:rPr>
        <w:t xml:space="preserve"> </w:t>
      </w:r>
      <w:r w:rsidRPr="00D040DC">
        <w:t>designed</w:t>
      </w:r>
      <w:r w:rsidRPr="00D040DC">
        <w:rPr>
          <w:spacing w:val="-4"/>
        </w:rPr>
        <w:t xml:space="preserve"> </w:t>
      </w:r>
      <w:r w:rsidRPr="00D040DC">
        <w:t>to</w:t>
      </w:r>
      <w:r w:rsidRPr="00D040DC">
        <w:rPr>
          <w:spacing w:val="-4"/>
        </w:rPr>
        <w:t xml:space="preserve"> </w:t>
      </w:r>
      <w:r w:rsidRPr="00D040DC">
        <w:t>ensure</w:t>
      </w:r>
      <w:r w:rsidRPr="00D040DC">
        <w:rPr>
          <w:spacing w:val="-5"/>
        </w:rPr>
        <w:t xml:space="preserve"> </w:t>
      </w:r>
      <w:r w:rsidRPr="00D040DC">
        <w:t>the</w:t>
      </w:r>
      <w:r w:rsidRPr="00D040DC">
        <w:rPr>
          <w:spacing w:val="-9"/>
        </w:rPr>
        <w:t xml:space="preserve"> </w:t>
      </w:r>
      <w:r w:rsidRPr="00D040DC">
        <w:t>actions</w:t>
      </w:r>
      <w:r w:rsidRPr="00D040DC">
        <w:rPr>
          <w:spacing w:val="-4"/>
        </w:rPr>
        <w:t xml:space="preserve"> </w:t>
      </w:r>
      <w:r w:rsidRPr="00D040DC">
        <w:t>of</w:t>
      </w:r>
      <w:r w:rsidRPr="00D040DC">
        <w:rPr>
          <w:spacing w:val="1"/>
        </w:rPr>
        <w:t xml:space="preserve"> </w:t>
      </w:r>
      <w:r w:rsidRPr="00D040DC">
        <w:t>the</w:t>
      </w:r>
      <w:r w:rsidRPr="00D040DC">
        <w:rPr>
          <w:spacing w:val="-5"/>
        </w:rPr>
        <w:t xml:space="preserve"> </w:t>
      </w:r>
      <w:r w:rsidRPr="00D040DC">
        <w:t>Port</w:t>
      </w:r>
      <w:r w:rsidRPr="00D040DC">
        <w:rPr>
          <w:spacing w:val="-4"/>
        </w:rPr>
        <w:t xml:space="preserve"> </w:t>
      </w:r>
      <w:r w:rsidRPr="00D040DC">
        <w:t>are</w:t>
      </w:r>
      <w:r w:rsidRPr="00D040DC">
        <w:rPr>
          <w:spacing w:val="-8"/>
        </w:rPr>
        <w:t xml:space="preserve"> </w:t>
      </w:r>
      <w:r w:rsidRPr="00D040DC">
        <w:t>environmentally</w:t>
      </w:r>
      <w:r w:rsidRPr="00D040DC">
        <w:rPr>
          <w:spacing w:val="-4"/>
        </w:rPr>
        <w:t xml:space="preserve"> </w:t>
      </w:r>
      <w:r w:rsidRPr="00D040DC">
        <w:t>sustainable.</w:t>
      </w:r>
    </w:p>
    <w:p w14:paraId="7CA01A32" w14:textId="77777777" w:rsidR="008C0DE0" w:rsidRPr="00D040DC" w:rsidRDefault="008C0DE0" w:rsidP="00311389">
      <w:pPr>
        <w:pStyle w:val="PoTBodyCopyA"/>
        <w:spacing w:before="0" w:after="0"/>
      </w:pPr>
    </w:p>
    <w:p w14:paraId="6D77EB4B" w14:textId="548BC5F2" w:rsidR="008C0DE0" w:rsidRPr="00D040DC" w:rsidRDefault="008C0DE0" w:rsidP="00311389">
      <w:pPr>
        <w:pStyle w:val="PoTBodyCopyA"/>
        <w:spacing w:before="0" w:after="0"/>
      </w:pPr>
      <w:r w:rsidRPr="00D040DC">
        <w:t>The</w:t>
      </w:r>
      <w:r w:rsidRPr="00D040DC">
        <w:rPr>
          <w:spacing w:val="-16"/>
        </w:rPr>
        <w:t xml:space="preserve"> </w:t>
      </w:r>
      <w:r w:rsidRPr="00D040DC">
        <w:t>Port</w:t>
      </w:r>
      <w:r w:rsidRPr="00D040DC">
        <w:rPr>
          <w:spacing w:val="-15"/>
        </w:rPr>
        <w:t xml:space="preserve"> </w:t>
      </w:r>
      <w:r w:rsidRPr="00D040DC">
        <w:t>is</w:t>
      </w:r>
      <w:r w:rsidRPr="00D040DC">
        <w:rPr>
          <w:spacing w:val="-15"/>
        </w:rPr>
        <w:t xml:space="preserve"> </w:t>
      </w:r>
      <w:r w:rsidRPr="00D040DC">
        <w:t>committed</w:t>
      </w:r>
      <w:r w:rsidRPr="00D040DC">
        <w:rPr>
          <w:spacing w:val="-16"/>
        </w:rPr>
        <w:t xml:space="preserve"> </w:t>
      </w:r>
      <w:r w:rsidRPr="00D040DC">
        <w:t>to</w:t>
      </w:r>
      <w:r w:rsidRPr="00D040DC">
        <w:rPr>
          <w:spacing w:val="-15"/>
        </w:rPr>
        <w:t xml:space="preserve"> </w:t>
      </w:r>
      <w:r w:rsidRPr="00D040DC">
        <w:t>maintaining</w:t>
      </w:r>
      <w:r w:rsidRPr="00D040DC">
        <w:rPr>
          <w:spacing w:val="-15"/>
        </w:rPr>
        <w:t xml:space="preserve"> </w:t>
      </w:r>
      <w:r w:rsidRPr="00D040DC">
        <w:t>the</w:t>
      </w:r>
      <w:r w:rsidRPr="00D040DC">
        <w:rPr>
          <w:spacing w:val="-15"/>
        </w:rPr>
        <w:t xml:space="preserve"> </w:t>
      </w:r>
      <w:r w:rsidRPr="00D040DC">
        <w:t>life</w:t>
      </w:r>
      <w:r w:rsidRPr="00D040DC">
        <w:rPr>
          <w:spacing w:val="-16"/>
        </w:rPr>
        <w:t xml:space="preserve"> </w:t>
      </w:r>
      <w:r w:rsidRPr="00D040DC">
        <w:t>supporting</w:t>
      </w:r>
      <w:r w:rsidRPr="00D040DC">
        <w:rPr>
          <w:spacing w:val="-15"/>
        </w:rPr>
        <w:t xml:space="preserve"> </w:t>
      </w:r>
      <w:r w:rsidRPr="00D040DC">
        <w:t>capacity</w:t>
      </w:r>
      <w:r w:rsidRPr="00D040DC">
        <w:rPr>
          <w:spacing w:val="-15"/>
        </w:rPr>
        <w:t xml:space="preserve"> </w:t>
      </w:r>
      <w:r w:rsidRPr="00D040DC">
        <w:t>of</w:t>
      </w:r>
      <w:r w:rsidRPr="00D040DC">
        <w:rPr>
          <w:spacing w:val="-16"/>
        </w:rPr>
        <w:t xml:space="preserve"> </w:t>
      </w:r>
      <w:r w:rsidRPr="00D040DC">
        <w:t>our</w:t>
      </w:r>
      <w:r w:rsidRPr="00D040DC">
        <w:rPr>
          <w:spacing w:val="-15"/>
        </w:rPr>
        <w:t xml:space="preserve"> </w:t>
      </w:r>
      <w:r w:rsidRPr="00D040DC">
        <w:t>environment</w:t>
      </w:r>
      <w:r w:rsidRPr="00D040DC">
        <w:rPr>
          <w:spacing w:val="-15"/>
        </w:rPr>
        <w:t xml:space="preserve"> </w:t>
      </w:r>
      <w:r w:rsidRPr="00D040DC">
        <w:t>and</w:t>
      </w:r>
      <w:r w:rsidRPr="00D040DC">
        <w:rPr>
          <w:spacing w:val="-15"/>
        </w:rPr>
        <w:t xml:space="preserve"> </w:t>
      </w:r>
      <w:r w:rsidRPr="00D040DC">
        <w:t>positively managing environmental resources for the benefit of the Port, local communities and its future generations.</w:t>
      </w:r>
      <w:r w:rsidRPr="00D040DC">
        <w:rPr>
          <w:spacing w:val="40"/>
        </w:rPr>
        <w:t xml:space="preserve"> </w:t>
      </w:r>
      <w:r w:rsidRPr="00D040DC">
        <w:t>Initiatives include:</w:t>
      </w:r>
    </w:p>
    <w:p w14:paraId="5881C8E9" w14:textId="7EC1450B" w:rsidR="008C0DE0" w:rsidRPr="00D040DC" w:rsidRDefault="008C0DE0" w:rsidP="00311389">
      <w:pPr>
        <w:pStyle w:val="PoTBodyCopyA"/>
        <w:numPr>
          <w:ilvl w:val="0"/>
          <w:numId w:val="13"/>
        </w:numPr>
        <w:spacing w:before="0" w:after="0"/>
        <w:ind w:left="284" w:hanging="284"/>
      </w:pPr>
      <w:r w:rsidRPr="00D040DC">
        <w:t>Setting standards for environmental performance that are consistent with the Port’s environmental aspirations</w:t>
      </w:r>
    </w:p>
    <w:p w14:paraId="1B7E276F" w14:textId="5782BA32" w:rsidR="008C0DE0" w:rsidRPr="00D040DC" w:rsidRDefault="008C0DE0" w:rsidP="00311389">
      <w:pPr>
        <w:pStyle w:val="PoTBodyCopyA"/>
        <w:numPr>
          <w:ilvl w:val="0"/>
          <w:numId w:val="13"/>
        </w:numPr>
        <w:spacing w:before="0" w:after="0"/>
        <w:ind w:left="284" w:hanging="284"/>
      </w:pPr>
      <w:r w:rsidRPr="00D040DC">
        <w:t>Creating</w:t>
      </w:r>
      <w:r w:rsidRPr="00D040DC">
        <w:rPr>
          <w:spacing w:val="-9"/>
        </w:rPr>
        <w:t xml:space="preserve"> </w:t>
      </w:r>
      <w:r w:rsidRPr="00D040DC">
        <w:t>an</w:t>
      </w:r>
      <w:r w:rsidRPr="00D040DC">
        <w:rPr>
          <w:spacing w:val="-7"/>
        </w:rPr>
        <w:t xml:space="preserve"> </w:t>
      </w:r>
      <w:r w:rsidRPr="00D040DC">
        <w:t>attitude</w:t>
      </w:r>
      <w:r w:rsidRPr="00D040DC">
        <w:rPr>
          <w:spacing w:val="-7"/>
        </w:rPr>
        <w:t xml:space="preserve"> </w:t>
      </w:r>
      <w:r w:rsidRPr="00D040DC">
        <w:t>of responsible</w:t>
      </w:r>
      <w:r w:rsidRPr="00D040DC">
        <w:rPr>
          <w:spacing w:val="-7"/>
        </w:rPr>
        <w:t xml:space="preserve"> </w:t>
      </w:r>
      <w:r w:rsidRPr="00D040DC">
        <w:t>and</w:t>
      </w:r>
      <w:r w:rsidRPr="00D040DC">
        <w:rPr>
          <w:spacing w:val="-7"/>
        </w:rPr>
        <w:t xml:space="preserve"> </w:t>
      </w:r>
      <w:r w:rsidRPr="00D040DC">
        <w:t>positive</w:t>
      </w:r>
      <w:r w:rsidRPr="00D040DC">
        <w:rPr>
          <w:spacing w:val="-7"/>
        </w:rPr>
        <w:t xml:space="preserve"> </w:t>
      </w:r>
      <w:r w:rsidRPr="00D040DC">
        <w:t>environmental</w:t>
      </w:r>
      <w:r w:rsidRPr="00D040DC">
        <w:rPr>
          <w:spacing w:val="-11"/>
        </w:rPr>
        <w:t xml:space="preserve"> </w:t>
      </w:r>
      <w:r w:rsidRPr="00D040DC">
        <w:t>performance</w:t>
      </w:r>
    </w:p>
    <w:p w14:paraId="232354CF" w14:textId="4D2DEC1A" w:rsidR="008C0DE0" w:rsidRPr="00D040DC" w:rsidRDefault="008C0DE0" w:rsidP="00311389">
      <w:pPr>
        <w:pStyle w:val="PoTBodyCopyA"/>
        <w:numPr>
          <w:ilvl w:val="0"/>
          <w:numId w:val="13"/>
        </w:numPr>
        <w:spacing w:before="0" w:after="0"/>
        <w:ind w:left="284" w:hanging="284"/>
      </w:pPr>
      <w:r w:rsidRPr="00D040DC">
        <w:t>Sustainably</w:t>
      </w:r>
      <w:r w:rsidRPr="00D040DC">
        <w:rPr>
          <w:spacing w:val="-16"/>
        </w:rPr>
        <w:t xml:space="preserve"> </w:t>
      </w:r>
      <w:r w:rsidRPr="00D040DC">
        <w:t>managing</w:t>
      </w:r>
      <w:r w:rsidRPr="00D040DC">
        <w:rPr>
          <w:spacing w:val="-15"/>
        </w:rPr>
        <w:t xml:space="preserve"> </w:t>
      </w:r>
      <w:r w:rsidRPr="00D040DC">
        <w:t>adverse</w:t>
      </w:r>
      <w:r w:rsidRPr="00D040DC">
        <w:rPr>
          <w:spacing w:val="-15"/>
        </w:rPr>
        <w:t xml:space="preserve"> </w:t>
      </w:r>
      <w:r w:rsidRPr="00D040DC">
        <w:t>environmental</w:t>
      </w:r>
      <w:r w:rsidRPr="00D040DC">
        <w:rPr>
          <w:spacing w:val="-16"/>
        </w:rPr>
        <w:t xml:space="preserve"> </w:t>
      </w:r>
      <w:r w:rsidRPr="00D040DC">
        <w:t>effects</w:t>
      </w:r>
      <w:r w:rsidRPr="00D040DC">
        <w:rPr>
          <w:spacing w:val="-15"/>
        </w:rPr>
        <w:t xml:space="preserve"> </w:t>
      </w:r>
      <w:r w:rsidRPr="00D040DC">
        <w:t>and</w:t>
      </w:r>
      <w:r w:rsidRPr="00D040DC">
        <w:rPr>
          <w:spacing w:val="-15"/>
        </w:rPr>
        <w:t xml:space="preserve"> </w:t>
      </w:r>
      <w:r w:rsidRPr="00D040DC">
        <w:t>environmental</w:t>
      </w:r>
      <w:r w:rsidRPr="00D040DC">
        <w:rPr>
          <w:spacing w:val="-15"/>
        </w:rPr>
        <w:t xml:space="preserve"> </w:t>
      </w:r>
      <w:r w:rsidRPr="00D040DC">
        <w:t>risks</w:t>
      </w:r>
      <w:r w:rsidRPr="00D040DC">
        <w:rPr>
          <w:spacing w:val="-16"/>
        </w:rPr>
        <w:t xml:space="preserve"> </w:t>
      </w:r>
      <w:r w:rsidRPr="00D040DC">
        <w:t>associated</w:t>
      </w:r>
      <w:r w:rsidRPr="00D040DC">
        <w:rPr>
          <w:spacing w:val="-15"/>
        </w:rPr>
        <w:t xml:space="preserve"> </w:t>
      </w:r>
      <w:r w:rsidRPr="00D040DC">
        <w:t>with port activities by setting, monitoring</w:t>
      </w:r>
      <w:r>
        <w:t>,</w:t>
      </w:r>
      <w:r w:rsidRPr="00D040DC">
        <w:t xml:space="preserve"> and improving (where practicable) environmental operational standards</w:t>
      </w:r>
    </w:p>
    <w:p w14:paraId="509D990F" w14:textId="75C77669" w:rsidR="008C0DE0" w:rsidRPr="00D040DC" w:rsidRDefault="008C0DE0" w:rsidP="00311389">
      <w:pPr>
        <w:pStyle w:val="PoTBodyCopyA"/>
        <w:numPr>
          <w:ilvl w:val="0"/>
          <w:numId w:val="13"/>
        </w:numPr>
        <w:spacing w:before="0" w:after="0"/>
        <w:ind w:left="284" w:hanging="284"/>
      </w:pPr>
      <w:r w:rsidRPr="00D040DC">
        <w:t>Seeking opportunities to improve resource use efficiencies and where possible, reduc</w:t>
      </w:r>
      <w:r>
        <w:t xml:space="preserve">e </w:t>
      </w:r>
      <w:r w:rsidRPr="00D040DC">
        <w:t>our environmental impact</w:t>
      </w:r>
    </w:p>
    <w:p w14:paraId="4905C0F2" w14:textId="77777777" w:rsidR="008C0DE0" w:rsidRDefault="008C0DE0" w:rsidP="00311389">
      <w:pPr>
        <w:pStyle w:val="PoTBodyCopyA"/>
        <w:numPr>
          <w:ilvl w:val="0"/>
          <w:numId w:val="13"/>
        </w:numPr>
        <w:spacing w:before="0" w:after="0"/>
        <w:ind w:left="284" w:hanging="284"/>
      </w:pPr>
      <w:r w:rsidRPr="00D040DC">
        <w:t>Recognising</w:t>
      </w:r>
      <w:r w:rsidRPr="00D040DC">
        <w:rPr>
          <w:spacing w:val="-5"/>
        </w:rPr>
        <w:t xml:space="preserve"> </w:t>
      </w:r>
      <w:r w:rsidRPr="00D040DC">
        <w:t>the</w:t>
      </w:r>
      <w:r w:rsidRPr="00D040DC">
        <w:rPr>
          <w:spacing w:val="-6"/>
        </w:rPr>
        <w:t xml:space="preserve"> </w:t>
      </w:r>
      <w:r w:rsidRPr="00D040DC">
        <w:t>role of local</w:t>
      </w:r>
      <w:r w:rsidRPr="00D040DC">
        <w:rPr>
          <w:spacing w:val="-9"/>
        </w:rPr>
        <w:t xml:space="preserve"> </w:t>
      </w:r>
      <w:r w:rsidRPr="00D040DC">
        <w:t>iwi and</w:t>
      </w:r>
      <w:r w:rsidRPr="00D040DC">
        <w:rPr>
          <w:spacing w:val="-6"/>
        </w:rPr>
        <w:t xml:space="preserve"> </w:t>
      </w:r>
      <w:r w:rsidRPr="00D040DC">
        <w:t>hapu</w:t>
      </w:r>
      <w:r w:rsidRPr="00D040DC">
        <w:rPr>
          <w:spacing w:val="1"/>
        </w:rPr>
        <w:t xml:space="preserve"> </w:t>
      </w:r>
      <w:r w:rsidRPr="00D040DC">
        <w:t>in</w:t>
      </w:r>
      <w:r w:rsidRPr="00D040DC">
        <w:rPr>
          <w:spacing w:val="-3"/>
        </w:rPr>
        <w:t xml:space="preserve"> </w:t>
      </w:r>
      <w:r w:rsidRPr="00D040DC">
        <w:t>the moana and its</w:t>
      </w:r>
      <w:r w:rsidRPr="00D040DC">
        <w:rPr>
          <w:spacing w:val="-7"/>
        </w:rPr>
        <w:t xml:space="preserve"> </w:t>
      </w:r>
      <w:r w:rsidRPr="00D040DC">
        <w:t>surrounds.</w:t>
      </w:r>
    </w:p>
    <w:p w14:paraId="2C034CD9" w14:textId="77777777" w:rsidR="005A0172" w:rsidRPr="00D040DC" w:rsidRDefault="005A0172" w:rsidP="005A0172">
      <w:pPr>
        <w:pStyle w:val="PoTBodyCopyA"/>
        <w:ind w:left="284"/>
      </w:pPr>
    </w:p>
    <w:p w14:paraId="4B1FA69C" w14:textId="2FDA1CFD" w:rsidR="008C0DE0" w:rsidRPr="00311389" w:rsidRDefault="00FA2620" w:rsidP="00311389">
      <w:pPr>
        <w:pStyle w:val="PoTHeadingA"/>
        <w:numPr>
          <w:ilvl w:val="0"/>
          <w:numId w:val="15"/>
        </w:numPr>
        <w:ind w:left="360"/>
        <w:rPr>
          <w:sz w:val="24"/>
          <w:szCs w:val="24"/>
        </w:rPr>
      </w:pPr>
      <w:r w:rsidRPr="00311389">
        <w:rPr>
          <w:sz w:val="24"/>
          <w:szCs w:val="24"/>
        </w:rPr>
        <w:t>Scope</w:t>
      </w:r>
    </w:p>
    <w:p w14:paraId="3A778BF3" w14:textId="77777777" w:rsidR="008C0DE0" w:rsidRPr="00D040DC" w:rsidRDefault="008C0DE0" w:rsidP="00311389">
      <w:pPr>
        <w:pStyle w:val="PoTBodyCopyA"/>
        <w:spacing w:before="0" w:after="0"/>
      </w:pPr>
      <w:r w:rsidRPr="00D040DC">
        <w:t>This policy details the principles behind environmental management decisions and procedures undertaken at the port.</w:t>
      </w:r>
    </w:p>
    <w:p w14:paraId="1740ABBE" w14:textId="77777777" w:rsidR="008C0DE0" w:rsidRPr="00D040DC" w:rsidRDefault="008C0DE0" w:rsidP="00311389">
      <w:pPr>
        <w:pStyle w:val="PoTBodyCopyA"/>
        <w:spacing w:before="0" w:after="0"/>
      </w:pPr>
    </w:p>
    <w:p w14:paraId="5577AD80" w14:textId="6B47F5DE" w:rsidR="005A0172" w:rsidRDefault="008C0DE0" w:rsidP="00311389">
      <w:pPr>
        <w:pStyle w:val="PoTBodyCopyA"/>
        <w:spacing w:before="0" w:after="0"/>
      </w:pPr>
      <w:r w:rsidRPr="00D040DC">
        <w:t>This</w:t>
      </w:r>
      <w:r w:rsidRPr="00D040DC">
        <w:rPr>
          <w:spacing w:val="-6"/>
        </w:rPr>
        <w:t xml:space="preserve"> </w:t>
      </w:r>
      <w:r w:rsidRPr="00D040DC">
        <w:t>policy</w:t>
      </w:r>
      <w:r w:rsidRPr="00D040DC">
        <w:rPr>
          <w:spacing w:val="-5"/>
        </w:rPr>
        <w:t xml:space="preserve"> </w:t>
      </w:r>
      <w:r w:rsidRPr="00D040DC">
        <w:t>applies</w:t>
      </w:r>
      <w:r w:rsidRPr="00D040DC">
        <w:rPr>
          <w:spacing w:val="-5"/>
        </w:rPr>
        <w:t xml:space="preserve"> </w:t>
      </w:r>
      <w:r w:rsidRPr="00D040DC">
        <w:t>to</w:t>
      </w:r>
      <w:r w:rsidRPr="00D040DC">
        <w:rPr>
          <w:spacing w:val="-6"/>
        </w:rPr>
        <w:t xml:space="preserve"> </w:t>
      </w:r>
      <w:r w:rsidRPr="00D040DC">
        <w:t>all</w:t>
      </w:r>
      <w:r w:rsidRPr="00D040DC">
        <w:rPr>
          <w:spacing w:val="-9"/>
        </w:rPr>
        <w:t xml:space="preserve"> </w:t>
      </w:r>
      <w:r w:rsidRPr="00D040DC">
        <w:t>activities</w:t>
      </w:r>
      <w:r w:rsidRPr="00D040DC">
        <w:rPr>
          <w:spacing w:val="-5"/>
        </w:rPr>
        <w:t xml:space="preserve"> </w:t>
      </w:r>
      <w:r w:rsidRPr="00D040DC">
        <w:t>undertaken</w:t>
      </w:r>
      <w:r w:rsidRPr="00D040DC">
        <w:rPr>
          <w:spacing w:val="-5"/>
        </w:rPr>
        <w:t xml:space="preserve"> </w:t>
      </w:r>
      <w:r w:rsidRPr="00D040DC">
        <w:t>within</w:t>
      </w:r>
      <w:r w:rsidRPr="00D040DC">
        <w:rPr>
          <w:spacing w:val="-6"/>
        </w:rPr>
        <w:t xml:space="preserve"> </w:t>
      </w:r>
      <w:r w:rsidRPr="00D040DC">
        <w:t>port</w:t>
      </w:r>
      <w:r w:rsidRPr="00D040DC">
        <w:rPr>
          <w:spacing w:val="-5"/>
        </w:rPr>
        <w:t xml:space="preserve"> </w:t>
      </w:r>
      <w:r w:rsidRPr="00D040DC">
        <w:t>operational</w:t>
      </w:r>
      <w:r w:rsidRPr="00D040DC">
        <w:rPr>
          <w:spacing w:val="-5"/>
        </w:rPr>
        <w:t xml:space="preserve"> </w:t>
      </w:r>
      <w:r w:rsidRPr="00D040DC">
        <w:t>areas</w:t>
      </w:r>
      <w:r w:rsidRPr="00D040DC">
        <w:rPr>
          <w:spacing w:val="-6"/>
        </w:rPr>
        <w:t xml:space="preserve"> </w:t>
      </w:r>
      <w:r w:rsidRPr="00D040DC">
        <w:t>by</w:t>
      </w:r>
      <w:r w:rsidRPr="00D040DC">
        <w:rPr>
          <w:spacing w:val="-9"/>
        </w:rPr>
        <w:t xml:space="preserve"> </w:t>
      </w:r>
      <w:r w:rsidRPr="00D040DC">
        <w:t>all</w:t>
      </w:r>
      <w:r w:rsidRPr="00D040DC">
        <w:rPr>
          <w:spacing w:val="-5"/>
        </w:rPr>
        <w:t xml:space="preserve"> </w:t>
      </w:r>
      <w:r w:rsidRPr="00D040DC">
        <w:t>port</w:t>
      </w:r>
      <w:r w:rsidRPr="00D040DC">
        <w:rPr>
          <w:spacing w:val="-5"/>
        </w:rPr>
        <w:t xml:space="preserve"> </w:t>
      </w:r>
      <w:r w:rsidRPr="00D040DC">
        <w:t>users.</w:t>
      </w:r>
    </w:p>
    <w:p w14:paraId="7CE80B39" w14:textId="77777777" w:rsidR="005A0172" w:rsidRPr="00D040DC" w:rsidRDefault="005A0172" w:rsidP="008C0DE0">
      <w:pPr>
        <w:pStyle w:val="PoTBodyCopyA"/>
      </w:pPr>
    </w:p>
    <w:p w14:paraId="2B3ADF83" w14:textId="06693761" w:rsidR="00FA2620" w:rsidRPr="00311389" w:rsidRDefault="00FA2620" w:rsidP="00311389">
      <w:pPr>
        <w:pStyle w:val="PoTHeadingA"/>
        <w:numPr>
          <w:ilvl w:val="0"/>
          <w:numId w:val="15"/>
        </w:numPr>
        <w:ind w:left="360"/>
        <w:rPr>
          <w:sz w:val="24"/>
          <w:szCs w:val="24"/>
        </w:rPr>
      </w:pPr>
      <w:r w:rsidRPr="00311389">
        <w:rPr>
          <w:sz w:val="24"/>
          <w:szCs w:val="24"/>
        </w:rPr>
        <w:t xml:space="preserve">Policy </w:t>
      </w:r>
    </w:p>
    <w:p w14:paraId="4A7EAE51" w14:textId="54F3A2F9" w:rsidR="008C0DE0" w:rsidRPr="00D040DC" w:rsidRDefault="008C0DE0" w:rsidP="00311389">
      <w:pPr>
        <w:pStyle w:val="PoTBodyCopyA"/>
        <w:spacing w:before="0" w:after="0"/>
      </w:pPr>
      <w:r w:rsidRPr="00D040DC">
        <w:t>The</w:t>
      </w:r>
      <w:r w:rsidRPr="00D040DC">
        <w:rPr>
          <w:spacing w:val="40"/>
        </w:rPr>
        <w:t xml:space="preserve"> </w:t>
      </w:r>
      <w:r w:rsidRPr="00D040DC">
        <w:t>Port</w:t>
      </w:r>
      <w:r w:rsidRPr="00D040DC">
        <w:rPr>
          <w:spacing w:val="40"/>
        </w:rPr>
        <w:t xml:space="preserve"> </w:t>
      </w:r>
      <w:r w:rsidRPr="00D040DC">
        <w:t>endeavours</w:t>
      </w:r>
      <w:r w:rsidRPr="00D040DC">
        <w:rPr>
          <w:spacing w:val="40"/>
        </w:rPr>
        <w:t xml:space="preserve"> </w:t>
      </w:r>
      <w:r w:rsidRPr="00D040DC">
        <w:t>to</w:t>
      </w:r>
      <w:r w:rsidRPr="00D040DC">
        <w:rPr>
          <w:spacing w:val="40"/>
        </w:rPr>
        <w:t xml:space="preserve"> </w:t>
      </w:r>
      <w:r w:rsidRPr="00D040DC">
        <w:t>act</w:t>
      </w:r>
      <w:r w:rsidRPr="00D040DC">
        <w:rPr>
          <w:spacing w:val="40"/>
        </w:rPr>
        <w:t xml:space="preserve"> </w:t>
      </w:r>
      <w:r w:rsidRPr="00D040DC">
        <w:t>as</w:t>
      </w:r>
      <w:r w:rsidRPr="00D040DC">
        <w:rPr>
          <w:spacing w:val="40"/>
        </w:rPr>
        <w:t xml:space="preserve"> </w:t>
      </w:r>
      <w:r w:rsidRPr="00D040DC">
        <w:t>stewards</w:t>
      </w:r>
      <w:r w:rsidRPr="00D040DC">
        <w:rPr>
          <w:spacing w:val="40"/>
        </w:rPr>
        <w:t xml:space="preserve"> </w:t>
      </w:r>
      <w:r w:rsidRPr="00D040DC">
        <w:t>of</w:t>
      </w:r>
      <w:r w:rsidRPr="00D040DC">
        <w:rPr>
          <w:spacing w:val="40"/>
        </w:rPr>
        <w:t xml:space="preserve"> </w:t>
      </w:r>
      <w:r w:rsidRPr="00D040DC">
        <w:t>the</w:t>
      </w:r>
      <w:r w:rsidRPr="00D040DC">
        <w:rPr>
          <w:spacing w:val="40"/>
        </w:rPr>
        <w:t xml:space="preserve"> </w:t>
      </w:r>
      <w:r w:rsidRPr="00D040DC">
        <w:t>environment</w:t>
      </w:r>
      <w:r w:rsidRPr="00D040DC">
        <w:rPr>
          <w:spacing w:val="40"/>
        </w:rPr>
        <w:t xml:space="preserve"> </w:t>
      </w:r>
      <w:r w:rsidRPr="00D040DC">
        <w:t>and</w:t>
      </w:r>
      <w:r w:rsidRPr="00D040DC">
        <w:rPr>
          <w:spacing w:val="40"/>
        </w:rPr>
        <w:t xml:space="preserve"> </w:t>
      </w:r>
      <w:r w:rsidRPr="00D040DC">
        <w:t>to</w:t>
      </w:r>
      <w:r w:rsidRPr="00D040DC">
        <w:rPr>
          <w:spacing w:val="40"/>
        </w:rPr>
        <w:t xml:space="preserve"> </w:t>
      </w:r>
      <w:r w:rsidRPr="00D040DC">
        <w:t>advocate</w:t>
      </w:r>
      <w:r w:rsidRPr="00D040DC">
        <w:rPr>
          <w:spacing w:val="40"/>
        </w:rPr>
        <w:t xml:space="preserve"> </w:t>
      </w:r>
      <w:r w:rsidRPr="00D040DC">
        <w:t>responsible environmental practice as follows</w:t>
      </w:r>
      <w:r w:rsidR="00762BE7">
        <w:t>:</w:t>
      </w:r>
    </w:p>
    <w:p w14:paraId="0051D61C" w14:textId="4CA8CDB7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t>Requiring all port users to consider and undertake diligent environmental performance at all times for all activities</w:t>
      </w:r>
    </w:p>
    <w:p w14:paraId="5E8FA30C" w14:textId="02E8B2CF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60"/>
      </w:pPr>
      <w:r w:rsidRPr="0079696F">
        <w:t>Requiring</w:t>
      </w:r>
      <w:r w:rsidRPr="0079696F">
        <w:rPr>
          <w:spacing w:val="33"/>
        </w:rPr>
        <w:t xml:space="preserve"> </w:t>
      </w:r>
      <w:r w:rsidRPr="0079696F">
        <w:t>that</w:t>
      </w:r>
      <w:r w:rsidRPr="0079696F">
        <w:rPr>
          <w:spacing w:val="35"/>
        </w:rPr>
        <w:t xml:space="preserve"> </w:t>
      </w:r>
      <w:r w:rsidRPr="0079696F">
        <w:t>activities</w:t>
      </w:r>
      <w:r w:rsidRPr="0079696F">
        <w:rPr>
          <w:spacing w:val="31"/>
        </w:rPr>
        <w:t xml:space="preserve"> </w:t>
      </w:r>
      <w:r w:rsidRPr="0079696F">
        <w:t>undertaken</w:t>
      </w:r>
      <w:r w:rsidRPr="0079696F">
        <w:rPr>
          <w:spacing w:val="34"/>
        </w:rPr>
        <w:t xml:space="preserve"> </w:t>
      </w:r>
      <w:r w:rsidRPr="0079696F">
        <w:t>on</w:t>
      </w:r>
      <w:r w:rsidRPr="0079696F">
        <w:rPr>
          <w:spacing w:val="37"/>
        </w:rPr>
        <w:t xml:space="preserve"> </w:t>
      </w:r>
      <w:r w:rsidRPr="0079696F">
        <w:t>the</w:t>
      </w:r>
      <w:r w:rsidRPr="0079696F">
        <w:rPr>
          <w:spacing w:val="34"/>
        </w:rPr>
        <w:t xml:space="preserve"> </w:t>
      </w:r>
      <w:r w:rsidRPr="0079696F">
        <w:t>Port</w:t>
      </w:r>
      <w:r w:rsidRPr="0079696F">
        <w:rPr>
          <w:spacing w:val="28"/>
        </w:rPr>
        <w:t xml:space="preserve"> </w:t>
      </w:r>
      <w:r w:rsidRPr="0079696F">
        <w:t>comply</w:t>
      </w:r>
      <w:r w:rsidRPr="0079696F">
        <w:rPr>
          <w:spacing w:val="40"/>
        </w:rPr>
        <w:t xml:space="preserve"> </w:t>
      </w:r>
      <w:r w:rsidRPr="0079696F">
        <w:t>with</w:t>
      </w:r>
      <w:r w:rsidRPr="0079696F">
        <w:rPr>
          <w:spacing w:val="35"/>
        </w:rPr>
        <w:t xml:space="preserve"> </w:t>
      </w:r>
      <w:r w:rsidRPr="0079696F">
        <w:t>all</w:t>
      </w:r>
      <w:r w:rsidRPr="0079696F">
        <w:rPr>
          <w:spacing w:val="38"/>
        </w:rPr>
        <w:t xml:space="preserve"> </w:t>
      </w:r>
      <w:r w:rsidRPr="0079696F">
        <w:t>relevant</w:t>
      </w:r>
      <w:r w:rsidRPr="0079696F">
        <w:rPr>
          <w:spacing w:val="33"/>
        </w:rPr>
        <w:t xml:space="preserve"> </w:t>
      </w:r>
      <w:r w:rsidRPr="0079696F">
        <w:t>environmental legislation and regulations</w:t>
      </w:r>
    </w:p>
    <w:p w14:paraId="0514577A" w14:textId="3420740F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lastRenderedPageBreak/>
        <w:t>Working with relevant stakeholders to create and update environmental operational standards</w:t>
      </w:r>
      <w:r w:rsidRPr="0079696F">
        <w:rPr>
          <w:spacing w:val="-11"/>
        </w:rPr>
        <w:t xml:space="preserve"> </w:t>
      </w:r>
      <w:r w:rsidRPr="0079696F">
        <w:t>to</w:t>
      </w:r>
      <w:r w:rsidRPr="0079696F">
        <w:rPr>
          <w:spacing w:val="-9"/>
        </w:rPr>
        <w:t xml:space="preserve"> </w:t>
      </w:r>
      <w:r w:rsidRPr="0079696F">
        <w:t>reduce</w:t>
      </w:r>
      <w:r w:rsidRPr="0079696F">
        <w:rPr>
          <w:spacing w:val="-12"/>
        </w:rPr>
        <w:t xml:space="preserve"> </w:t>
      </w:r>
      <w:r w:rsidRPr="0079696F">
        <w:t>environmental</w:t>
      </w:r>
      <w:r w:rsidRPr="0079696F">
        <w:rPr>
          <w:spacing w:val="-12"/>
        </w:rPr>
        <w:t xml:space="preserve"> </w:t>
      </w:r>
      <w:r w:rsidRPr="0079696F">
        <w:t>risk.</w:t>
      </w:r>
      <w:r w:rsidRPr="0079696F">
        <w:rPr>
          <w:spacing w:val="29"/>
        </w:rPr>
        <w:t xml:space="preserve"> </w:t>
      </w:r>
      <w:r w:rsidRPr="0079696F">
        <w:t>Particular</w:t>
      </w:r>
      <w:r w:rsidRPr="0079696F">
        <w:rPr>
          <w:spacing w:val="-14"/>
        </w:rPr>
        <w:t xml:space="preserve"> </w:t>
      </w:r>
      <w:r w:rsidRPr="0079696F">
        <w:t>emphasis</w:t>
      </w:r>
      <w:r w:rsidRPr="0079696F">
        <w:rPr>
          <w:spacing w:val="-10"/>
        </w:rPr>
        <w:t xml:space="preserve"> </w:t>
      </w:r>
      <w:r w:rsidRPr="0079696F">
        <w:t>is</w:t>
      </w:r>
      <w:r w:rsidRPr="0079696F">
        <w:rPr>
          <w:spacing w:val="-16"/>
        </w:rPr>
        <w:t xml:space="preserve"> </w:t>
      </w:r>
      <w:r w:rsidRPr="0079696F">
        <w:t>to</w:t>
      </w:r>
      <w:r w:rsidRPr="0079696F">
        <w:rPr>
          <w:spacing w:val="-13"/>
        </w:rPr>
        <w:t xml:space="preserve"> </w:t>
      </w:r>
      <w:r w:rsidRPr="0079696F">
        <w:t>be</w:t>
      </w:r>
      <w:r w:rsidRPr="0079696F">
        <w:rPr>
          <w:spacing w:val="-12"/>
        </w:rPr>
        <w:t xml:space="preserve"> </w:t>
      </w:r>
      <w:r w:rsidRPr="0079696F">
        <w:t>placed</w:t>
      </w:r>
      <w:r w:rsidRPr="0079696F">
        <w:rPr>
          <w:spacing w:val="-14"/>
        </w:rPr>
        <w:t xml:space="preserve"> </w:t>
      </w:r>
      <w:r w:rsidRPr="0079696F">
        <w:t>on</w:t>
      </w:r>
      <w:r w:rsidRPr="0079696F">
        <w:rPr>
          <w:spacing w:val="-16"/>
        </w:rPr>
        <w:t xml:space="preserve"> </w:t>
      </w:r>
      <w:r w:rsidRPr="0079696F">
        <w:t>ensuring air and stormwater quality standards are met</w:t>
      </w:r>
    </w:p>
    <w:p w14:paraId="75F96346" w14:textId="5C113A84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t>Educating port users on environmental issues associated with activities, sharing best practice</w:t>
      </w:r>
      <w:r>
        <w:t>,</w:t>
      </w:r>
      <w:r w:rsidRPr="0079696F">
        <w:t xml:space="preserve"> and advising how to achieve conformance with the Port’s environmental operational standards</w:t>
      </w:r>
    </w:p>
    <w:p w14:paraId="0A0D4904" w14:textId="1BFECD58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t>Undertaking audits of port users’ activities to monitor conformance with the Port’s environmental operational standards</w:t>
      </w:r>
    </w:p>
    <w:p w14:paraId="30D8F789" w14:textId="19187852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t>Addressing</w:t>
      </w:r>
      <w:r w:rsidRPr="0079696F">
        <w:rPr>
          <w:spacing w:val="-10"/>
        </w:rPr>
        <w:t xml:space="preserve"> </w:t>
      </w:r>
      <w:r w:rsidRPr="0079696F">
        <w:t>non-conformance</w:t>
      </w:r>
      <w:r w:rsidRPr="0079696F">
        <w:rPr>
          <w:spacing w:val="-6"/>
        </w:rPr>
        <w:t xml:space="preserve"> </w:t>
      </w:r>
      <w:r w:rsidRPr="0079696F">
        <w:t>with</w:t>
      </w:r>
      <w:r w:rsidRPr="0079696F">
        <w:rPr>
          <w:spacing w:val="-6"/>
        </w:rPr>
        <w:t xml:space="preserve"> </w:t>
      </w:r>
      <w:r w:rsidRPr="0079696F">
        <w:t>Port</w:t>
      </w:r>
      <w:r w:rsidRPr="0079696F">
        <w:rPr>
          <w:spacing w:val="-6"/>
        </w:rPr>
        <w:t xml:space="preserve"> </w:t>
      </w:r>
      <w:r w:rsidRPr="0079696F">
        <w:t>environmental</w:t>
      </w:r>
      <w:r w:rsidRPr="0079696F">
        <w:rPr>
          <w:spacing w:val="-13"/>
        </w:rPr>
        <w:t xml:space="preserve"> </w:t>
      </w:r>
      <w:r w:rsidRPr="0079696F">
        <w:t>operational</w:t>
      </w:r>
      <w:r w:rsidRPr="0079696F">
        <w:rPr>
          <w:spacing w:val="-6"/>
        </w:rPr>
        <w:t xml:space="preserve"> </w:t>
      </w:r>
      <w:r w:rsidRPr="0079696F">
        <w:t>standards</w:t>
      </w:r>
      <w:r w:rsidRPr="0079696F">
        <w:rPr>
          <w:spacing w:val="-12"/>
        </w:rPr>
        <w:t xml:space="preserve"> </w:t>
      </w:r>
      <w:r w:rsidRPr="0079696F">
        <w:t>and</w:t>
      </w:r>
      <w:r w:rsidRPr="0079696F">
        <w:rPr>
          <w:spacing w:val="-6"/>
        </w:rPr>
        <w:t xml:space="preserve"> </w:t>
      </w:r>
      <w:r w:rsidRPr="0079696F">
        <w:t>taking appropriate action</w:t>
      </w:r>
    </w:p>
    <w:p w14:paraId="3B9BFE24" w14:textId="5ACCA2FA" w:rsidR="008C0DE0" w:rsidRPr="00AE1C00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t>Seeking and incorporating continuous improvement opportunities, including technological</w:t>
      </w:r>
      <w:r w:rsidRPr="0079696F">
        <w:rPr>
          <w:spacing w:val="-16"/>
        </w:rPr>
        <w:t xml:space="preserve"> </w:t>
      </w:r>
      <w:r w:rsidRPr="0079696F">
        <w:t>advances</w:t>
      </w:r>
      <w:r w:rsidRPr="0079696F">
        <w:rPr>
          <w:spacing w:val="-15"/>
        </w:rPr>
        <w:t xml:space="preserve"> </w:t>
      </w:r>
      <w:r w:rsidRPr="0079696F">
        <w:t>and</w:t>
      </w:r>
      <w:r w:rsidRPr="0079696F">
        <w:rPr>
          <w:spacing w:val="-15"/>
        </w:rPr>
        <w:t xml:space="preserve"> </w:t>
      </w:r>
      <w:r w:rsidRPr="0079696F">
        <w:t>innovations,</w:t>
      </w:r>
      <w:r w:rsidRPr="0079696F">
        <w:rPr>
          <w:spacing w:val="-16"/>
        </w:rPr>
        <w:t xml:space="preserve"> </w:t>
      </w:r>
      <w:r w:rsidRPr="0079696F">
        <w:t>to</w:t>
      </w:r>
      <w:r w:rsidRPr="0079696F">
        <w:rPr>
          <w:spacing w:val="-15"/>
        </w:rPr>
        <w:t xml:space="preserve"> </w:t>
      </w:r>
      <w:r w:rsidRPr="0079696F">
        <w:t>current</w:t>
      </w:r>
      <w:r w:rsidRPr="0079696F">
        <w:rPr>
          <w:spacing w:val="-15"/>
        </w:rPr>
        <w:t xml:space="preserve"> </w:t>
      </w:r>
      <w:r w:rsidRPr="0079696F">
        <w:t>environmental</w:t>
      </w:r>
      <w:r w:rsidRPr="0079696F">
        <w:rPr>
          <w:spacing w:val="-15"/>
        </w:rPr>
        <w:t xml:space="preserve"> </w:t>
      </w:r>
      <w:r w:rsidRPr="0079696F">
        <w:t>operational</w:t>
      </w:r>
      <w:r w:rsidRPr="0079696F">
        <w:rPr>
          <w:spacing w:val="-16"/>
        </w:rPr>
        <w:t xml:space="preserve"> </w:t>
      </w:r>
      <w:r w:rsidRPr="0079696F">
        <w:t>standards and practices to improve environmental outcomes</w:t>
      </w:r>
    </w:p>
    <w:p w14:paraId="2058594B" w14:textId="77952BB5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t>Investigating all environmental incidents occurring on the port that are reported to the Port</w:t>
      </w:r>
    </w:p>
    <w:p w14:paraId="0B928213" w14:textId="30BAA542" w:rsidR="008C0DE0" w:rsidRPr="0079696F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</w:pPr>
      <w:r w:rsidRPr="0079696F">
        <w:t>Considering</w:t>
      </w:r>
      <w:r w:rsidRPr="0079696F">
        <w:rPr>
          <w:spacing w:val="-10"/>
        </w:rPr>
        <w:t xml:space="preserve"> </w:t>
      </w:r>
      <w:r w:rsidRPr="0079696F">
        <w:t>environmental</w:t>
      </w:r>
      <w:r w:rsidRPr="0079696F">
        <w:rPr>
          <w:spacing w:val="-10"/>
        </w:rPr>
        <w:t xml:space="preserve"> </w:t>
      </w:r>
      <w:r w:rsidRPr="0079696F">
        <w:t>impacts</w:t>
      </w:r>
      <w:r w:rsidRPr="0079696F">
        <w:rPr>
          <w:spacing w:val="-14"/>
        </w:rPr>
        <w:t xml:space="preserve"> </w:t>
      </w:r>
      <w:r w:rsidRPr="0079696F">
        <w:t>when</w:t>
      </w:r>
      <w:r w:rsidRPr="0079696F">
        <w:rPr>
          <w:spacing w:val="-10"/>
        </w:rPr>
        <w:t xml:space="preserve"> </w:t>
      </w:r>
      <w:r w:rsidRPr="0079696F">
        <w:t>purchasing</w:t>
      </w:r>
      <w:r w:rsidRPr="0079696F">
        <w:rPr>
          <w:spacing w:val="-9"/>
        </w:rPr>
        <w:t xml:space="preserve"> </w:t>
      </w:r>
      <w:r w:rsidRPr="0079696F">
        <w:t>equipment</w:t>
      </w:r>
    </w:p>
    <w:p w14:paraId="7C630AB8" w14:textId="03629B0A" w:rsidR="008C0DE0" w:rsidRPr="00496846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  <w:rPr>
          <w:color w:val="auto"/>
        </w:rPr>
      </w:pPr>
      <w:r w:rsidRPr="00496846">
        <w:rPr>
          <w:color w:val="auto"/>
        </w:rPr>
        <w:t>Recognising and acknowledging strong environmental leadership and best practice on the port</w:t>
      </w:r>
    </w:p>
    <w:p w14:paraId="39D780BB" w14:textId="78E27BBD" w:rsidR="008C0DE0" w:rsidRPr="00496846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  <w:rPr>
          <w:color w:val="auto"/>
        </w:rPr>
      </w:pPr>
      <w:r w:rsidRPr="00496846">
        <w:rPr>
          <w:color w:val="auto"/>
        </w:rPr>
        <w:t xml:space="preserve">The Port is a </w:t>
      </w:r>
      <w:proofErr w:type="spellStart"/>
      <w:r w:rsidRPr="00496846">
        <w:rPr>
          <w:color w:val="auto"/>
        </w:rPr>
        <w:t>Toitū</w:t>
      </w:r>
      <w:proofErr w:type="spellEnd"/>
      <w:r w:rsidRPr="00496846">
        <w:rPr>
          <w:color w:val="auto"/>
        </w:rPr>
        <w:t xml:space="preserve"> carbon reduce programme member and is committed to a greenhouse gas emissions management and reduction programme</w:t>
      </w:r>
    </w:p>
    <w:p w14:paraId="1B7263AC" w14:textId="65EDBE62" w:rsidR="008C0DE0" w:rsidRDefault="008C0DE0" w:rsidP="00311389">
      <w:pPr>
        <w:pStyle w:val="PoTBodyCopyA"/>
        <w:numPr>
          <w:ilvl w:val="0"/>
          <w:numId w:val="14"/>
        </w:numPr>
        <w:spacing w:before="0" w:after="0"/>
        <w:ind w:left="357" w:hanging="357"/>
        <w:rPr>
          <w:color w:val="auto"/>
        </w:rPr>
      </w:pPr>
      <w:r w:rsidRPr="00496846">
        <w:rPr>
          <w:color w:val="auto"/>
        </w:rPr>
        <w:t xml:space="preserve">The Port is </w:t>
      </w:r>
      <w:r w:rsidR="002A334B">
        <w:rPr>
          <w:color w:val="auto"/>
        </w:rPr>
        <w:t>targeting</w:t>
      </w:r>
      <w:r w:rsidRPr="00496846">
        <w:rPr>
          <w:color w:val="auto"/>
        </w:rPr>
        <w:t xml:space="preserve"> Net Zero Emissions by 2050.</w:t>
      </w:r>
    </w:p>
    <w:p w14:paraId="6E430F39" w14:textId="77777777" w:rsidR="00311389" w:rsidRDefault="00311389" w:rsidP="00311389">
      <w:pPr>
        <w:pStyle w:val="PoTBodyCopyA"/>
        <w:rPr>
          <w:color w:val="auto"/>
        </w:rPr>
      </w:pPr>
    </w:p>
    <w:p w14:paraId="6F5A8225" w14:textId="45D3AF59" w:rsidR="00311389" w:rsidRPr="00311389" w:rsidRDefault="00311389" w:rsidP="00311389">
      <w:pPr>
        <w:pStyle w:val="PoTHeadingA"/>
        <w:numPr>
          <w:ilvl w:val="0"/>
          <w:numId w:val="15"/>
        </w:numPr>
        <w:ind w:left="360"/>
        <w:rPr>
          <w:sz w:val="24"/>
          <w:szCs w:val="24"/>
        </w:rPr>
      </w:pPr>
      <w:r w:rsidRPr="00311389">
        <w:rPr>
          <w:sz w:val="24"/>
          <w:szCs w:val="24"/>
        </w:rPr>
        <w:t>Review</w:t>
      </w:r>
    </w:p>
    <w:p w14:paraId="4F878873" w14:textId="2802AE2D" w:rsidR="00311389" w:rsidRDefault="00311389" w:rsidP="00311389">
      <w:pPr>
        <w:pStyle w:val="PoTHeadingA"/>
        <w:spacing w:before="0" w:after="0" w:line="240" w:lineRule="auto"/>
        <w:rPr>
          <w:b w:val="0"/>
          <w:bCs w:val="0"/>
          <w:color w:val="auto"/>
          <w:sz w:val="22"/>
          <w:szCs w:val="22"/>
        </w:rPr>
      </w:pPr>
      <w:r>
        <w:rPr>
          <w:b w:val="0"/>
          <w:bCs w:val="0"/>
          <w:color w:val="auto"/>
          <w:sz w:val="22"/>
          <w:szCs w:val="22"/>
        </w:rPr>
        <w:t>This policy will be reviewed every two years by the Policy Owner, or sooner if required by legislative or operational changes.</w:t>
      </w:r>
    </w:p>
    <w:p w14:paraId="054861A2" w14:textId="77777777" w:rsidR="00311389" w:rsidRPr="00311389" w:rsidRDefault="00311389" w:rsidP="00311389">
      <w:pPr>
        <w:pStyle w:val="PoTHeadingA"/>
        <w:spacing w:before="0" w:after="0" w:line="240" w:lineRule="auto"/>
        <w:rPr>
          <w:b w:val="0"/>
          <w:bCs w:val="0"/>
          <w:color w:val="auto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60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311389" w:rsidRPr="00346449" w14:paraId="4BE45CD3" w14:textId="77777777" w:rsidTr="00DC16D4">
        <w:tc>
          <w:tcPr>
            <w:tcW w:w="2405" w:type="dxa"/>
          </w:tcPr>
          <w:p w14:paraId="7E3FBBD3" w14:textId="77777777" w:rsidR="00311389" w:rsidRPr="00CD59A6" w:rsidRDefault="00311389" w:rsidP="00DC16D4">
            <w:pPr>
              <w:rPr>
                <w:bCs/>
                <w:color w:val="auto"/>
              </w:rPr>
            </w:pPr>
            <w:r w:rsidRPr="00CD59A6">
              <w:rPr>
                <w:bCs/>
                <w:color w:val="auto"/>
              </w:rPr>
              <w:t>Approved:</w:t>
            </w:r>
          </w:p>
        </w:tc>
        <w:tc>
          <w:tcPr>
            <w:tcW w:w="6662" w:type="dxa"/>
          </w:tcPr>
          <w:p w14:paraId="6E158D8D" w14:textId="77777777" w:rsidR="00311389" w:rsidRPr="00311389" w:rsidRDefault="00311389" w:rsidP="00DC16D4">
            <w:pPr>
              <w:pStyle w:val="PoTBodyCopyB-Blue"/>
              <w:rPr>
                <w:color w:val="auto"/>
                <w:sz w:val="20"/>
                <w:szCs w:val="18"/>
              </w:rPr>
            </w:pPr>
            <w:r w:rsidRPr="00311389">
              <w:rPr>
                <w:color w:val="auto"/>
                <w:sz w:val="20"/>
                <w:szCs w:val="18"/>
              </w:rPr>
              <w:t>Board</w:t>
            </w:r>
          </w:p>
        </w:tc>
      </w:tr>
      <w:tr w:rsidR="00311389" w:rsidRPr="00346449" w14:paraId="33EF981C" w14:textId="77777777" w:rsidTr="00DC16D4">
        <w:tc>
          <w:tcPr>
            <w:tcW w:w="2405" w:type="dxa"/>
          </w:tcPr>
          <w:p w14:paraId="12C9D536" w14:textId="77777777" w:rsidR="00311389" w:rsidRPr="00311389" w:rsidRDefault="00311389" w:rsidP="00DC16D4">
            <w:pPr>
              <w:rPr>
                <w:color w:val="auto"/>
              </w:rPr>
            </w:pPr>
            <w:r w:rsidRPr="00311389">
              <w:rPr>
                <w:color w:val="auto"/>
              </w:rPr>
              <w:t>Policy Owner:</w:t>
            </w:r>
          </w:p>
        </w:tc>
        <w:tc>
          <w:tcPr>
            <w:tcW w:w="6662" w:type="dxa"/>
          </w:tcPr>
          <w:p w14:paraId="640521D3" w14:textId="77777777" w:rsidR="00311389" w:rsidRPr="00311389" w:rsidRDefault="00311389" w:rsidP="00DC16D4">
            <w:pPr>
              <w:pStyle w:val="PoTBodyCopyB-Blue"/>
              <w:rPr>
                <w:color w:val="auto"/>
                <w:sz w:val="20"/>
                <w:szCs w:val="18"/>
              </w:rPr>
            </w:pPr>
            <w:r w:rsidRPr="00311389">
              <w:rPr>
                <w:color w:val="auto"/>
                <w:sz w:val="20"/>
                <w:szCs w:val="18"/>
              </w:rPr>
              <w:t>Chief Financial Officer</w:t>
            </w:r>
          </w:p>
        </w:tc>
      </w:tr>
      <w:tr w:rsidR="00311389" w:rsidRPr="00346449" w14:paraId="2037B4BE" w14:textId="77777777" w:rsidTr="00DC16D4">
        <w:tc>
          <w:tcPr>
            <w:tcW w:w="2405" w:type="dxa"/>
          </w:tcPr>
          <w:p w14:paraId="09AB38B3" w14:textId="77777777" w:rsidR="00311389" w:rsidRPr="00311389" w:rsidRDefault="00311389" w:rsidP="00DC16D4">
            <w:pPr>
              <w:rPr>
                <w:color w:val="auto"/>
              </w:rPr>
            </w:pPr>
            <w:r w:rsidRPr="00311389">
              <w:rPr>
                <w:color w:val="auto"/>
              </w:rPr>
              <w:t>Effective Date:</w:t>
            </w:r>
          </w:p>
        </w:tc>
        <w:tc>
          <w:tcPr>
            <w:tcW w:w="6662" w:type="dxa"/>
          </w:tcPr>
          <w:p w14:paraId="08AAEC4B" w14:textId="77777777" w:rsidR="00311389" w:rsidRPr="00311389" w:rsidRDefault="00311389" w:rsidP="00DC16D4">
            <w:pPr>
              <w:pStyle w:val="PoTBodyCopyB-Blue"/>
              <w:rPr>
                <w:color w:val="auto"/>
                <w:sz w:val="20"/>
                <w:szCs w:val="18"/>
              </w:rPr>
            </w:pPr>
            <w:r w:rsidRPr="00311389">
              <w:rPr>
                <w:color w:val="auto"/>
                <w:sz w:val="20"/>
                <w:szCs w:val="18"/>
              </w:rPr>
              <w:t>15 December 2023</w:t>
            </w:r>
          </w:p>
        </w:tc>
      </w:tr>
      <w:tr w:rsidR="00311389" w:rsidRPr="00346449" w14:paraId="5F94A8E8" w14:textId="77777777" w:rsidTr="00DC16D4">
        <w:tc>
          <w:tcPr>
            <w:tcW w:w="2405" w:type="dxa"/>
          </w:tcPr>
          <w:p w14:paraId="141D990B" w14:textId="77777777" w:rsidR="00311389" w:rsidRPr="00311389" w:rsidRDefault="00311389" w:rsidP="00DC16D4">
            <w:pPr>
              <w:rPr>
                <w:color w:val="auto"/>
              </w:rPr>
            </w:pPr>
            <w:r w:rsidRPr="00311389">
              <w:rPr>
                <w:color w:val="auto"/>
              </w:rPr>
              <w:t>Next Review Date:</w:t>
            </w:r>
          </w:p>
        </w:tc>
        <w:tc>
          <w:tcPr>
            <w:tcW w:w="6662" w:type="dxa"/>
          </w:tcPr>
          <w:p w14:paraId="4E85016E" w14:textId="223B1C17" w:rsidR="00311389" w:rsidRPr="00311389" w:rsidRDefault="00311389" w:rsidP="00DC16D4">
            <w:pPr>
              <w:pStyle w:val="PoTBodyCopyB-Blue"/>
              <w:rPr>
                <w:color w:val="auto"/>
                <w:sz w:val="20"/>
                <w:szCs w:val="18"/>
              </w:rPr>
            </w:pPr>
            <w:r w:rsidRPr="00311389">
              <w:rPr>
                <w:color w:val="auto"/>
                <w:sz w:val="20"/>
                <w:szCs w:val="18"/>
              </w:rPr>
              <w:t>February 2027 (or earlier if required)</w:t>
            </w:r>
          </w:p>
        </w:tc>
      </w:tr>
      <w:tr w:rsidR="00311389" w:rsidRPr="00346449" w14:paraId="276286D7" w14:textId="77777777" w:rsidTr="00DC16D4">
        <w:tc>
          <w:tcPr>
            <w:tcW w:w="2405" w:type="dxa"/>
          </w:tcPr>
          <w:p w14:paraId="6520C537" w14:textId="77777777" w:rsidR="00311389" w:rsidRPr="00311389" w:rsidRDefault="00311389" w:rsidP="00DC16D4">
            <w:pPr>
              <w:rPr>
                <w:color w:val="auto"/>
              </w:rPr>
            </w:pPr>
            <w:r w:rsidRPr="00311389">
              <w:rPr>
                <w:color w:val="auto"/>
              </w:rPr>
              <w:t>Approval:</w:t>
            </w:r>
          </w:p>
        </w:tc>
        <w:tc>
          <w:tcPr>
            <w:tcW w:w="6662" w:type="dxa"/>
          </w:tcPr>
          <w:p w14:paraId="353AAF44" w14:textId="77777777" w:rsidR="00311389" w:rsidRPr="00311389" w:rsidRDefault="00311389" w:rsidP="00DC16D4">
            <w:pPr>
              <w:pStyle w:val="PoTBodyCopyB-Blue"/>
              <w:rPr>
                <w:color w:val="auto"/>
                <w:sz w:val="20"/>
                <w:szCs w:val="18"/>
              </w:rPr>
            </w:pPr>
            <w:r w:rsidRPr="00311389">
              <w:rPr>
                <w:color w:val="auto"/>
                <w:sz w:val="20"/>
                <w:szCs w:val="18"/>
              </w:rPr>
              <w:t>The Chief Financial Officer or the Chief Executive has the authority to approve minor revisions or amendments.</w:t>
            </w:r>
          </w:p>
        </w:tc>
      </w:tr>
    </w:tbl>
    <w:p w14:paraId="5CBD4649" w14:textId="77777777" w:rsidR="008C0DE0" w:rsidRDefault="008C0DE0" w:rsidP="00CD08BA">
      <w:pPr>
        <w:pStyle w:val="PoTHeadingA"/>
      </w:pPr>
    </w:p>
    <w:p w14:paraId="4F89F9C7" w14:textId="77777777" w:rsidR="002D7720" w:rsidRPr="00215780" w:rsidRDefault="002D7720" w:rsidP="00FE0948">
      <w:pPr>
        <w:rPr>
          <w:color w:val="000000"/>
          <w:sz w:val="22"/>
          <w:lang w:val="en-US"/>
        </w:rPr>
      </w:pPr>
      <w:r>
        <w:rPr>
          <w:noProof/>
        </w:rPr>
        <w:drawing>
          <wp:anchor distT="0" distB="0" distL="114300" distR="114300" simplePos="0" relativeHeight="251675648" behindDoc="0" locked="1" layoutInCell="1" allowOverlap="1" wp14:anchorId="1B59D018" wp14:editId="772A99DC">
            <wp:simplePos x="0" y="0"/>
            <wp:positionH relativeFrom="page">
              <wp:posOffset>2200275</wp:posOffset>
            </wp:positionH>
            <wp:positionV relativeFrom="page">
              <wp:posOffset>9725025</wp:posOffset>
            </wp:positionV>
            <wp:extent cx="3178175" cy="546735"/>
            <wp:effectExtent l="0" t="0" r="0" b="0"/>
            <wp:wrapNone/>
            <wp:docPr id="11" name="Picture 4" descr="A black and white sign with white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A black and white sign with white text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1" layoutInCell="1" allowOverlap="1" wp14:anchorId="547BAEE7" wp14:editId="27F1B733">
                <wp:simplePos x="0" y="0"/>
                <wp:positionH relativeFrom="column">
                  <wp:posOffset>-800100</wp:posOffset>
                </wp:positionH>
                <wp:positionV relativeFrom="page">
                  <wp:posOffset>9277985</wp:posOffset>
                </wp:positionV>
                <wp:extent cx="7563485" cy="1407795"/>
                <wp:effectExtent l="0" t="0" r="5715" b="190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3485" cy="1407795"/>
                        </a:xfrm>
                        <a:prstGeom prst="rect">
                          <a:avLst/>
                        </a:prstGeom>
                        <a:solidFill>
                          <a:srgbClr val="003681"/>
                        </a:solidFill>
                        <a:ln w="12700">
                          <a:solidFill>
                            <a:srgbClr val="172C5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673BD" id="Rectangle 5" o:spid="_x0000_s1026" style="position:absolute;margin-left:-63pt;margin-top:730.55pt;width:595.55pt;height:110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" fillcolor="#003681" strokecolor="#172c51" strokeweight="1pt">
                <v:path arrowok="t"/>
                <w10:wrap anchory="page"/>
                <w10:anchorlock/>
              </v:rect>
            </w:pict>
          </mc:Fallback>
        </mc:AlternateContent>
      </w:r>
    </w:p>
    <w:sectPr w:rsidR="002D7720" w:rsidRPr="00215780" w:rsidSect="004C63A3">
      <w:pgSz w:w="11900" w:h="16840"/>
      <w:pgMar w:top="1741" w:right="1474" w:bottom="1474" w:left="1247" w:header="737" w:footer="1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79E1" w14:textId="77777777" w:rsidR="0095614C" w:rsidRDefault="0095614C" w:rsidP="006F6A3C">
      <w:r>
        <w:separator/>
      </w:r>
    </w:p>
  </w:endnote>
  <w:endnote w:type="continuationSeparator" w:id="0">
    <w:p w14:paraId="139B0CAE" w14:textId="77777777" w:rsidR="0095614C" w:rsidRDefault="0095614C" w:rsidP="006F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7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Sans 3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E8A9" w14:textId="77777777" w:rsidR="0095614C" w:rsidRDefault="0095614C" w:rsidP="006F6A3C">
      <w:r>
        <w:separator/>
      </w:r>
    </w:p>
  </w:footnote>
  <w:footnote w:type="continuationSeparator" w:id="0">
    <w:p w14:paraId="60786135" w14:textId="77777777" w:rsidR="0095614C" w:rsidRDefault="0095614C" w:rsidP="006F6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36"/>
    <w:multiLevelType w:val="multilevel"/>
    <w:tmpl w:val="ECEE25E4"/>
    <w:styleLink w:val="CurrentList1"/>
    <w:lvl w:ilvl="0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4A66"/>
    <w:multiLevelType w:val="hybridMultilevel"/>
    <w:tmpl w:val="CEECEF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B15C9"/>
    <w:multiLevelType w:val="hybridMultilevel"/>
    <w:tmpl w:val="C21E8CFA"/>
    <w:lvl w:ilvl="0" w:tplc="1D3E2642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337C0"/>
    <w:multiLevelType w:val="hybridMultilevel"/>
    <w:tmpl w:val="F97CAA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F33D3"/>
    <w:multiLevelType w:val="hybridMultilevel"/>
    <w:tmpl w:val="AD6EEB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B34"/>
    <w:multiLevelType w:val="hybridMultilevel"/>
    <w:tmpl w:val="B6C0621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B3682"/>
    <w:multiLevelType w:val="hybridMultilevel"/>
    <w:tmpl w:val="D3502D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E2FD4"/>
    <w:multiLevelType w:val="hybridMultilevel"/>
    <w:tmpl w:val="4EFA5D5A"/>
    <w:lvl w:ilvl="0" w:tplc="A98CF11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49583B16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4A9A4EF8">
      <w:numFmt w:val="bullet"/>
      <w:lvlText w:val="•"/>
      <w:lvlJc w:val="left"/>
      <w:pPr>
        <w:ind w:left="2376" w:hanging="360"/>
      </w:pPr>
      <w:rPr>
        <w:rFonts w:hint="default"/>
      </w:rPr>
    </w:lvl>
    <w:lvl w:ilvl="3" w:tplc="1416F06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70D05DC0">
      <w:numFmt w:val="bullet"/>
      <w:lvlText w:val="•"/>
      <w:lvlJc w:val="left"/>
      <w:pPr>
        <w:ind w:left="4293" w:hanging="360"/>
      </w:pPr>
      <w:rPr>
        <w:rFonts w:hint="default"/>
      </w:rPr>
    </w:lvl>
    <w:lvl w:ilvl="5" w:tplc="EF6A6D06">
      <w:numFmt w:val="bullet"/>
      <w:lvlText w:val="•"/>
      <w:lvlJc w:val="left"/>
      <w:pPr>
        <w:ind w:left="5252" w:hanging="360"/>
      </w:pPr>
      <w:rPr>
        <w:rFonts w:hint="default"/>
      </w:rPr>
    </w:lvl>
    <w:lvl w:ilvl="6" w:tplc="E39EDD8C">
      <w:numFmt w:val="bullet"/>
      <w:lvlText w:val="•"/>
      <w:lvlJc w:val="left"/>
      <w:pPr>
        <w:ind w:left="6210" w:hanging="360"/>
      </w:pPr>
      <w:rPr>
        <w:rFonts w:hint="default"/>
      </w:rPr>
    </w:lvl>
    <w:lvl w:ilvl="7" w:tplc="EFD68D34">
      <w:numFmt w:val="bullet"/>
      <w:lvlText w:val="•"/>
      <w:lvlJc w:val="left"/>
      <w:pPr>
        <w:ind w:left="7168" w:hanging="360"/>
      </w:pPr>
      <w:rPr>
        <w:rFonts w:hint="default"/>
      </w:rPr>
    </w:lvl>
    <w:lvl w:ilvl="8" w:tplc="71789E42">
      <w:numFmt w:val="bullet"/>
      <w:lvlText w:val="•"/>
      <w:lvlJc w:val="left"/>
      <w:pPr>
        <w:ind w:left="8127" w:hanging="360"/>
      </w:pPr>
      <w:rPr>
        <w:rFonts w:hint="default"/>
      </w:rPr>
    </w:lvl>
  </w:abstractNum>
  <w:abstractNum w:abstractNumId="8" w15:restartNumberingAfterBreak="0">
    <w:nsid w:val="48B2137C"/>
    <w:multiLevelType w:val="hybridMultilevel"/>
    <w:tmpl w:val="50F06E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76D3F"/>
    <w:multiLevelType w:val="hybridMultilevel"/>
    <w:tmpl w:val="C212B4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03498"/>
    <w:multiLevelType w:val="hybridMultilevel"/>
    <w:tmpl w:val="C4D47848"/>
    <w:lvl w:ilvl="0" w:tplc="065C752C">
      <w:start w:val="1"/>
      <w:numFmt w:val="bullet"/>
      <w:pStyle w:val="PoTBulletsB"/>
      <w:lvlText w:val=""/>
      <w:lvlJc w:val="left"/>
      <w:pPr>
        <w:ind w:left="79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A357C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46080"/>
    <w:multiLevelType w:val="hybridMultilevel"/>
    <w:tmpl w:val="438237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D5804"/>
    <w:multiLevelType w:val="hybridMultilevel"/>
    <w:tmpl w:val="AADE7304"/>
    <w:lvl w:ilvl="0" w:tplc="1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48D3094"/>
    <w:multiLevelType w:val="hybridMultilevel"/>
    <w:tmpl w:val="C688C6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FC10B0"/>
    <w:multiLevelType w:val="hybridMultilevel"/>
    <w:tmpl w:val="DB0E29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84093">
    <w:abstractNumId w:val="2"/>
  </w:num>
  <w:num w:numId="2" w16cid:durableId="423235294">
    <w:abstractNumId w:val="0"/>
  </w:num>
  <w:num w:numId="3" w16cid:durableId="1144739318">
    <w:abstractNumId w:val="10"/>
  </w:num>
  <w:num w:numId="4" w16cid:durableId="1617903182">
    <w:abstractNumId w:val="6"/>
  </w:num>
  <w:num w:numId="5" w16cid:durableId="1988315081">
    <w:abstractNumId w:val="11"/>
  </w:num>
  <w:num w:numId="6" w16cid:durableId="871579199">
    <w:abstractNumId w:val="4"/>
  </w:num>
  <w:num w:numId="7" w16cid:durableId="749616894">
    <w:abstractNumId w:val="8"/>
  </w:num>
  <w:num w:numId="8" w16cid:durableId="1642342182">
    <w:abstractNumId w:val="3"/>
  </w:num>
  <w:num w:numId="9" w16cid:durableId="171145787">
    <w:abstractNumId w:val="14"/>
  </w:num>
  <w:num w:numId="10" w16cid:durableId="2000032521">
    <w:abstractNumId w:val="13"/>
  </w:num>
  <w:num w:numId="11" w16cid:durableId="62946809">
    <w:abstractNumId w:val="7"/>
  </w:num>
  <w:num w:numId="12" w16cid:durableId="368606456">
    <w:abstractNumId w:val="12"/>
  </w:num>
  <w:num w:numId="13" w16cid:durableId="1174414551">
    <w:abstractNumId w:val="1"/>
  </w:num>
  <w:num w:numId="14" w16cid:durableId="1980501064">
    <w:abstractNumId w:val="9"/>
  </w:num>
  <w:num w:numId="15" w16cid:durableId="111405523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ztDQxMbM0N7AwNTVS0lEKTi0uzszPAykwrAUABkiNISwAAAA="/>
  </w:docVars>
  <w:rsids>
    <w:rsidRoot w:val="00E86AA7"/>
    <w:rsid w:val="00007819"/>
    <w:rsid w:val="00045182"/>
    <w:rsid w:val="00064149"/>
    <w:rsid w:val="0008795A"/>
    <w:rsid w:val="000C76FC"/>
    <w:rsid w:val="000C7DE0"/>
    <w:rsid w:val="000E07A8"/>
    <w:rsid w:val="000F7FF4"/>
    <w:rsid w:val="00103F58"/>
    <w:rsid w:val="0011511B"/>
    <w:rsid w:val="0012439C"/>
    <w:rsid w:val="001243B9"/>
    <w:rsid w:val="00146F21"/>
    <w:rsid w:val="00195478"/>
    <w:rsid w:val="001970E8"/>
    <w:rsid w:val="001A0E55"/>
    <w:rsid w:val="001A5E67"/>
    <w:rsid w:val="001A6E80"/>
    <w:rsid w:val="0020373E"/>
    <w:rsid w:val="00215780"/>
    <w:rsid w:val="002462BC"/>
    <w:rsid w:val="002572A2"/>
    <w:rsid w:val="002621BB"/>
    <w:rsid w:val="002738F5"/>
    <w:rsid w:val="00283BEB"/>
    <w:rsid w:val="00285065"/>
    <w:rsid w:val="0028554E"/>
    <w:rsid w:val="002A334B"/>
    <w:rsid w:val="002A761F"/>
    <w:rsid w:val="002D7720"/>
    <w:rsid w:val="002F7CEB"/>
    <w:rsid w:val="00311389"/>
    <w:rsid w:val="00335832"/>
    <w:rsid w:val="003A2CD4"/>
    <w:rsid w:val="003A656B"/>
    <w:rsid w:val="003A78BD"/>
    <w:rsid w:val="003B3F3E"/>
    <w:rsid w:val="003C07E2"/>
    <w:rsid w:val="004024E0"/>
    <w:rsid w:val="004027E0"/>
    <w:rsid w:val="004135BC"/>
    <w:rsid w:val="00453CCA"/>
    <w:rsid w:val="00485206"/>
    <w:rsid w:val="00496846"/>
    <w:rsid w:val="004A5B90"/>
    <w:rsid w:val="004C63A3"/>
    <w:rsid w:val="004E4938"/>
    <w:rsid w:val="00523ECA"/>
    <w:rsid w:val="00530A73"/>
    <w:rsid w:val="00564A20"/>
    <w:rsid w:val="00567E4A"/>
    <w:rsid w:val="005814F6"/>
    <w:rsid w:val="005828D9"/>
    <w:rsid w:val="00591DE6"/>
    <w:rsid w:val="005A0172"/>
    <w:rsid w:val="005A70FF"/>
    <w:rsid w:val="005B02C4"/>
    <w:rsid w:val="005B5DB2"/>
    <w:rsid w:val="005C4AC9"/>
    <w:rsid w:val="005F5F7A"/>
    <w:rsid w:val="006335E6"/>
    <w:rsid w:val="00635A03"/>
    <w:rsid w:val="006465ED"/>
    <w:rsid w:val="00650F13"/>
    <w:rsid w:val="006539C5"/>
    <w:rsid w:val="00663D2B"/>
    <w:rsid w:val="006753CE"/>
    <w:rsid w:val="00681748"/>
    <w:rsid w:val="006D694E"/>
    <w:rsid w:val="006F6A3C"/>
    <w:rsid w:val="006F775B"/>
    <w:rsid w:val="00707BC7"/>
    <w:rsid w:val="00734F63"/>
    <w:rsid w:val="00762BE7"/>
    <w:rsid w:val="00767E64"/>
    <w:rsid w:val="007A25F3"/>
    <w:rsid w:val="007B2EF2"/>
    <w:rsid w:val="007C1E2F"/>
    <w:rsid w:val="007C521D"/>
    <w:rsid w:val="007F2A06"/>
    <w:rsid w:val="0082785F"/>
    <w:rsid w:val="00830A0D"/>
    <w:rsid w:val="0087389E"/>
    <w:rsid w:val="00874962"/>
    <w:rsid w:val="008A09F9"/>
    <w:rsid w:val="008A2601"/>
    <w:rsid w:val="008C0DE0"/>
    <w:rsid w:val="008C1186"/>
    <w:rsid w:val="008E0BCB"/>
    <w:rsid w:val="00906751"/>
    <w:rsid w:val="00907DF3"/>
    <w:rsid w:val="009261C9"/>
    <w:rsid w:val="00942662"/>
    <w:rsid w:val="0095614C"/>
    <w:rsid w:val="00957273"/>
    <w:rsid w:val="009729E6"/>
    <w:rsid w:val="00A147A2"/>
    <w:rsid w:val="00A35134"/>
    <w:rsid w:val="00A77ABD"/>
    <w:rsid w:val="00A9731C"/>
    <w:rsid w:val="00AA1A93"/>
    <w:rsid w:val="00B122C4"/>
    <w:rsid w:val="00B25FF7"/>
    <w:rsid w:val="00B52CD3"/>
    <w:rsid w:val="00B60E62"/>
    <w:rsid w:val="00B72EC0"/>
    <w:rsid w:val="00B76BC9"/>
    <w:rsid w:val="00B9083C"/>
    <w:rsid w:val="00B97ABC"/>
    <w:rsid w:val="00BA43A0"/>
    <w:rsid w:val="00BB1DE1"/>
    <w:rsid w:val="00BD0B5F"/>
    <w:rsid w:val="00C03D47"/>
    <w:rsid w:val="00C07B4B"/>
    <w:rsid w:val="00C15136"/>
    <w:rsid w:val="00C8784D"/>
    <w:rsid w:val="00CA1AAF"/>
    <w:rsid w:val="00CA2935"/>
    <w:rsid w:val="00CA4ADC"/>
    <w:rsid w:val="00CA5468"/>
    <w:rsid w:val="00CB21C5"/>
    <w:rsid w:val="00CC6148"/>
    <w:rsid w:val="00CC7773"/>
    <w:rsid w:val="00CD08BA"/>
    <w:rsid w:val="00CD59A6"/>
    <w:rsid w:val="00CE49BD"/>
    <w:rsid w:val="00CF428F"/>
    <w:rsid w:val="00D449FE"/>
    <w:rsid w:val="00D7663B"/>
    <w:rsid w:val="00D76737"/>
    <w:rsid w:val="00DA4962"/>
    <w:rsid w:val="00DD4682"/>
    <w:rsid w:val="00DD644D"/>
    <w:rsid w:val="00DD692A"/>
    <w:rsid w:val="00DE31CE"/>
    <w:rsid w:val="00DF65C6"/>
    <w:rsid w:val="00E134F5"/>
    <w:rsid w:val="00E1553A"/>
    <w:rsid w:val="00E2247F"/>
    <w:rsid w:val="00E576B0"/>
    <w:rsid w:val="00E60403"/>
    <w:rsid w:val="00E65D8A"/>
    <w:rsid w:val="00E86AA7"/>
    <w:rsid w:val="00E91A4A"/>
    <w:rsid w:val="00EA1952"/>
    <w:rsid w:val="00EC19A1"/>
    <w:rsid w:val="00EE0F37"/>
    <w:rsid w:val="00EE533C"/>
    <w:rsid w:val="00F1243F"/>
    <w:rsid w:val="00F46C8F"/>
    <w:rsid w:val="00F575AC"/>
    <w:rsid w:val="00F62649"/>
    <w:rsid w:val="00F7379E"/>
    <w:rsid w:val="00F7797A"/>
    <w:rsid w:val="00F8096D"/>
    <w:rsid w:val="00FA2620"/>
    <w:rsid w:val="00FB72C5"/>
    <w:rsid w:val="00FC10A2"/>
    <w:rsid w:val="00FE0948"/>
    <w:rsid w:val="00FE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C9B58"/>
  <w15:chartTrackingRefBased/>
  <w15:docId w15:val="{1431EA77-7BD8-41A3-A2BC-2C7E7B1C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Calibri" w:hAnsi="Open Sans" w:cs="Open Sans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A357C"/>
      <w:spacing w:val="-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FA26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FFE45E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0E8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70E8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122C4"/>
    <w:pPr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link w:val="Heading9"/>
    <w:uiPriority w:val="9"/>
    <w:rsid w:val="00B122C4"/>
    <w:rPr>
      <w:rFonts w:ascii="Calibri Light" w:eastAsia="Times New Roman" w:hAnsi="Calibri Light" w:cs="Times New Roman"/>
      <w:color w:val="0A357C"/>
      <w:spacing w:val="-2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1970E8"/>
    <w:rPr>
      <w:rFonts w:ascii="Calibri" w:eastAsia="Times New Roman" w:hAnsi="Calibri" w:cs="Times New Roman"/>
      <w:color w:val="0A357C"/>
      <w:spacing w:val="-2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1970E8"/>
    <w:rPr>
      <w:rFonts w:ascii="Calibri" w:eastAsia="Times New Roman" w:hAnsi="Calibri" w:cs="Times New Roman"/>
      <w:b/>
      <w:bCs/>
      <w:i/>
      <w:iCs/>
      <w:color w:val="0A357C"/>
      <w:spacing w:val="-2"/>
      <w:sz w:val="26"/>
      <w:szCs w:val="26"/>
      <w:lang w:eastAsia="en-US"/>
    </w:rPr>
  </w:style>
  <w:style w:type="table" w:customStyle="1" w:styleId="PoTTableStyleA">
    <w:name w:val="PoT Table Style A"/>
    <w:basedOn w:val="TableNormal"/>
    <w:uiPriority w:val="99"/>
    <w:rsid w:val="00285065"/>
    <w:rPr>
      <w:color w:val="000000"/>
    </w:rPr>
    <w:tblPr>
      <w:tblBorders>
        <w:insideH w:val="single" w:sz="4" w:space="0" w:color="618F6D"/>
      </w:tblBorders>
    </w:tblPr>
    <w:tcPr>
      <w:shd w:val="clear" w:color="auto" w:fill="FFFFFF"/>
    </w:tcPr>
  </w:style>
  <w:style w:type="paragraph" w:customStyle="1" w:styleId="NoParagraphStyle">
    <w:name w:val="[No Paragraph Style]"/>
    <w:rsid w:val="003C07E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A357C"/>
      <w:spacing w:val="-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4A5B90"/>
  </w:style>
  <w:style w:type="paragraph" w:customStyle="1" w:styleId="PoTHeadingA">
    <w:name w:val="PoT Heading A"/>
    <w:qFormat/>
    <w:rsid w:val="008A2601"/>
    <w:pPr>
      <w:suppressAutoHyphens/>
      <w:spacing w:before="120" w:after="120" w:line="264" w:lineRule="auto"/>
    </w:pPr>
    <w:rPr>
      <w:b/>
      <w:bCs/>
      <w:color w:val="0A357C"/>
      <w:spacing w:val="-2"/>
      <w:sz w:val="28"/>
      <w:lang w:val="en-US" w:eastAsia="en-US"/>
    </w:rPr>
  </w:style>
  <w:style w:type="paragraph" w:customStyle="1" w:styleId="PoTBodyCopyA">
    <w:name w:val="PoT Body Copy A"/>
    <w:qFormat/>
    <w:rsid w:val="00707BC7"/>
    <w:pPr>
      <w:suppressAutoHyphens/>
      <w:spacing w:before="20" w:after="20"/>
    </w:pPr>
    <w:rPr>
      <w:color w:val="000000"/>
      <w:spacing w:val="-2"/>
      <w:sz w:val="22"/>
      <w:lang w:val="en-US" w:eastAsia="en-US"/>
    </w:rPr>
  </w:style>
  <w:style w:type="paragraph" w:customStyle="1" w:styleId="PoTCoverPageHeading">
    <w:name w:val="PoT Cover Page Heading"/>
    <w:basedOn w:val="Normal"/>
    <w:qFormat/>
    <w:rsid w:val="00B52CD3"/>
    <w:pPr>
      <w:autoSpaceDE w:val="0"/>
      <w:autoSpaceDN w:val="0"/>
      <w:adjustRightInd w:val="0"/>
      <w:textAlignment w:val="center"/>
    </w:pPr>
    <w:rPr>
      <w:rFonts w:cs="Museo Sans 700"/>
      <w:b/>
      <w:color w:val="FFFFFF"/>
      <w:spacing w:val="16"/>
      <w:sz w:val="72"/>
      <w:szCs w:val="80"/>
      <w:lang w:val="en-US"/>
    </w:rPr>
  </w:style>
  <w:style w:type="paragraph" w:customStyle="1" w:styleId="PoTCoverPageSubheading">
    <w:name w:val="PoT Cover Page Subheading"/>
    <w:basedOn w:val="Normal"/>
    <w:qFormat/>
    <w:rsid w:val="00B52CD3"/>
    <w:pPr>
      <w:autoSpaceDE w:val="0"/>
      <w:autoSpaceDN w:val="0"/>
      <w:adjustRightInd w:val="0"/>
      <w:spacing w:before="120"/>
      <w:jc w:val="right"/>
      <w:textAlignment w:val="center"/>
    </w:pPr>
    <w:rPr>
      <w:rFonts w:cs="Museo Sans 300"/>
      <w:color w:val="FFFFFF"/>
      <w:spacing w:val="7"/>
      <w:sz w:val="28"/>
      <w:szCs w:val="34"/>
      <w:lang w:val="en-US"/>
    </w:rPr>
  </w:style>
  <w:style w:type="paragraph" w:customStyle="1" w:styleId="PoTBodyCopyB-Blue">
    <w:name w:val="PoT Body Copy B - Blue"/>
    <w:next w:val="PoTBodyCopyA"/>
    <w:qFormat/>
    <w:rsid w:val="002F7CEB"/>
    <w:rPr>
      <w:color w:val="0A357C"/>
      <w:spacing w:val="-2"/>
      <w:sz w:val="22"/>
      <w:lang w:val="en-US" w:eastAsia="en-US"/>
    </w:rPr>
  </w:style>
  <w:style w:type="paragraph" w:customStyle="1" w:styleId="PoTHeadingC">
    <w:name w:val="PoT Heading C"/>
    <w:qFormat/>
    <w:rsid w:val="008A2601"/>
    <w:pPr>
      <w:spacing w:before="120" w:after="120"/>
    </w:pPr>
    <w:rPr>
      <w:rFonts w:cs="Museo Sans 700"/>
      <w:bCs/>
      <w:caps/>
      <w:color w:val="0A357C"/>
      <w:spacing w:val="8"/>
      <w:sz w:val="24"/>
      <w:lang w:val="en-US" w:eastAsia="en-US"/>
    </w:rPr>
  </w:style>
  <w:style w:type="numbering" w:customStyle="1" w:styleId="CurrentList1">
    <w:name w:val="Current List1"/>
    <w:uiPriority w:val="99"/>
    <w:rsid w:val="00B60E62"/>
    <w:pPr>
      <w:numPr>
        <w:numId w:val="2"/>
      </w:numPr>
    </w:pPr>
  </w:style>
  <w:style w:type="paragraph" w:customStyle="1" w:styleId="PoTHeadingB">
    <w:name w:val="PoT Heading B"/>
    <w:qFormat/>
    <w:rsid w:val="008A2601"/>
    <w:pPr>
      <w:spacing w:before="120" w:after="120" w:line="264" w:lineRule="auto"/>
    </w:pPr>
    <w:rPr>
      <w:b/>
      <w:color w:val="0A357C"/>
      <w:spacing w:val="-2"/>
      <w:sz w:val="22"/>
      <w:lang w:val="en-US" w:eastAsia="en-US"/>
    </w:rPr>
  </w:style>
  <w:style w:type="paragraph" w:customStyle="1" w:styleId="PoTHeadingD">
    <w:name w:val="PoT Heading D"/>
    <w:next w:val="PoTBodyCopyA"/>
    <w:qFormat/>
    <w:rsid w:val="00CC6148"/>
    <w:pPr>
      <w:spacing w:before="120" w:after="120"/>
    </w:pPr>
    <w:rPr>
      <w:b/>
      <w:bCs/>
      <w:color w:val="0A357C"/>
      <w:sz w:val="24"/>
      <w:szCs w:val="28"/>
      <w:lang w:val="en-US" w:eastAsia="en-US"/>
    </w:rPr>
  </w:style>
  <w:style w:type="paragraph" w:customStyle="1" w:styleId="PoTCaptionA">
    <w:name w:val="PoT Caption A"/>
    <w:next w:val="PoTBodyCopyA"/>
    <w:qFormat/>
    <w:rsid w:val="00EE0F37"/>
    <w:pPr>
      <w:spacing w:before="120" w:after="120"/>
    </w:pPr>
    <w:rPr>
      <w:caps/>
      <w:color w:val="0A357C"/>
      <w:spacing w:val="6"/>
      <w:lang w:val="en-US" w:eastAsia="en-US"/>
    </w:rPr>
  </w:style>
  <w:style w:type="paragraph" w:customStyle="1" w:styleId="PoTCaptionB">
    <w:name w:val="PoT Caption B"/>
    <w:qFormat/>
    <w:rsid w:val="00E1553A"/>
    <w:pPr>
      <w:spacing w:before="120" w:after="120"/>
    </w:pPr>
    <w:rPr>
      <w:b/>
      <w:color w:val="0A357C"/>
      <w:spacing w:val="-2"/>
      <w:lang w:val="en-US" w:eastAsia="en-US"/>
    </w:rPr>
  </w:style>
  <w:style w:type="paragraph" w:customStyle="1" w:styleId="PoTBulletsB">
    <w:name w:val="PoT Bullets B"/>
    <w:qFormat/>
    <w:rsid w:val="00E1553A"/>
    <w:pPr>
      <w:numPr>
        <w:numId w:val="3"/>
      </w:numPr>
    </w:pPr>
    <w:rPr>
      <w:color w:val="0A357C"/>
      <w:spacing w:val="-2"/>
      <w:sz w:val="22"/>
      <w:lang w:val="en-US" w:eastAsia="en-US"/>
    </w:rPr>
  </w:style>
  <w:style w:type="paragraph" w:customStyle="1" w:styleId="PoTHeadingE">
    <w:name w:val="PoT Heading E"/>
    <w:qFormat/>
    <w:rsid w:val="004024E0"/>
    <w:rPr>
      <w:rFonts w:cs="Museo Sans 700"/>
      <w:bCs/>
      <w:color w:val="0A357C"/>
      <w:spacing w:val="8"/>
      <w:sz w:val="24"/>
      <w:u w:val="single"/>
      <w:lang w:val="en-US" w:eastAsia="en-US"/>
    </w:rPr>
  </w:style>
  <w:style w:type="paragraph" w:customStyle="1" w:styleId="PoTFootnotes">
    <w:name w:val="PoT Footnotes"/>
    <w:qFormat/>
    <w:rsid w:val="002621BB"/>
    <w:rPr>
      <w:color w:val="0A357C"/>
      <w:spacing w:val="6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2F7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F7CE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oTTable-BodyCopyA">
    <w:name w:val="PoT Table - Body Copy A"/>
    <w:basedOn w:val="PoTBodyCopyB-Blue"/>
    <w:next w:val="NoParagraphStyle"/>
    <w:qFormat/>
    <w:rsid w:val="00285065"/>
    <w:pPr>
      <w:spacing w:before="20" w:after="20"/>
    </w:pPr>
    <w:rPr>
      <w:color w:val="000000"/>
      <w:sz w:val="20"/>
    </w:rPr>
  </w:style>
  <w:style w:type="paragraph" w:customStyle="1" w:styleId="PoTTable-Header">
    <w:name w:val="PoT Table - Header"/>
    <w:next w:val="NoParagraphStyle"/>
    <w:qFormat/>
    <w:rsid w:val="00285065"/>
    <w:pPr>
      <w:spacing w:before="60" w:after="60"/>
    </w:pPr>
    <w:rPr>
      <w:color w:val="000000"/>
      <w:spacing w:val="-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52C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CD3"/>
    <w:rPr>
      <w:color w:val="0A357C"/>
      <w:spacing w:val="-2"/>
      <w:lang w:eastAsia="en-US"/>
    </w:rPr>
  </w:style>
  <w:style w:type="paragraph" w:styleId="Revision">
    <w:name w:val="Revision"/>
    <w:hidden/>
    <w:uiPriority w:val="99"/>
    <w:semiHidden/>
    <w:rsid w:val="002D7720"/>
    <w:rPr>
      <w:color w:val="0A357C"/>
      <w:spacing w:val="-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77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720"/>
    <w:rPr>
      <w:color w:val="0A357C"/>
      <w:spacing w:val="-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A2620"/>
    <w:rPr>
      <w:rFonts w:asciiTheme="majorHAnsi" w:eastAsiaTheme="majorEastAsia" w:hAnsiTheme="majorHAnsi" w:cstheme="majorBidi"/>
      <w:color w:val="FFE45E" w:themeColor="accent1" w:themeShade="BF"/>
      <w:spacing w:val="-2"/>
      <w:sz w:val="32"/>
      <w:szCs w:val="32"/>
      <w:lang w:eastAsia="en-US"/>
    </w:rPr>
  </w:style>
  <w:style w:type="paragraph" w:styleId="ListParagraph">
    <w:name w:val="List Paragraph"/>
    <w:basedOn w:val="Normal"/>
    <w:uiPriority w:val="1"/>
    <w:qFormat/>
    <w:rsid w:val="00FA2620"/>
    <w:pPr>
      <w:widowControl w:val="0"/>
      <w:autoSpaceDE w:val="0"/>
      <w:autoSpaceDN w:val="0"/>
      <w:ind w:left="564" w:hanging="454"/>
    </w:pPr>
    <w:rPr>
      <w:rFonts w:ascii="Arial" w:eastAsia="Arial" w:hAnsi="Arial" w:cs="Arial"/>
      <w:color w:val="auto"/>
      <w:spacing w:val="0"/>
      <w:sz w:val="22"/>
      <w:szCs w:val="22"/>
      <w:lang w:val="ca-ES"/>
    </w:rPr>
  </w:style>
  <w:style w:type="character" w:styleId="CommentReference">
    <w:name w:val="annotation reference"/>
    <w:basedOn w:val="DefaultParagraphFont"/>
    <w:uiPriority w:val="99"/>
    <w:semiHidden/>
    <w:unhideWhenUsed/>
    <w:rsid w:val="008C0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DE0"/>
    <w:pPr>
      <w:widowControl w:val="0"/>
      <w:autoSpaceDE w:val="0"/>
      <w:autoSpaceDN w:val="0"/>
    </w:pPr>
    <w:rPr>
      <w:rFonts w:ascii="Arial" w:eastAsia="Arial" w:hAnsi="Arial" w:cs="Arial"/>
      <w:color w:val="auto"/>
      <w:spacing w:val="0"/>
      <w:lang w:val="ca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DE0"/>
    <w:rPr>
      <w:rFonts w:ascii="Arial" w:eastAsia="Arial" w:hAnsi="Arial" w:cs="Arial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Port">
      <a:dk1>
        <a:srgbClr val="0A357C"/>
      </a:dk1>
      <a:lt1>
        <a:srgbClr val="618F6D"/>
      </a:lt1>
      <a:dk2>
        <a:srgbClr val="AFDBBB"/>
      </a:dk2>
      <a:lt2>
        <a:srgbClr val="DBF0EC"/>
      </a:lt2>
      <a:accent1>
        <a:srgbClr val="FFF8D4"/>
      </a:accent1>
      <a:accent2>
        <a:srgbClr val="9B4D00"/>
      </a:accent2>
      <a:accent3>
        <a:srgbClr val="E07325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BD2CBA-5079-6D46-8C04-09545C40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492</Words>
  <Characters>2912</Characters>
  <Application>Microsoft Office Word</Application>
  <DocSecurity>0</DocSecurity>
  <Lines>145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Roberts</dc:creator>
  <cp:keywords/>
  <dc:description/>
  <cp:lastModifiedBy>Carol Althuizen</cp:lastModifiedBy>
  <cp:revision>5</cp:revision>
  <dcterms:created xsi:type="dcterms:W3CDTF">2023-12-21T18:28:00Z</dcterms:created>
  <dcterms:modified xsi:type="dcterms:W3CDTF">2026-09-02T01:55:00Z</dcterms:modified>
</cp:coreProperties>
</file>