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514B4" w14:textId="7621A0B2" w:rsidR="007F2A06" w:rsidRDefault="00A77ABD">
      <w:r>
        <w:rPr>
          <w:noProof/>
        </w:rPr>
        <w:drawing>
          <wp:anchor distT="0" distB="0" distL="114300" distR="114300" simplePos="0" relativeHeight="251680768" behindDoc="1" locked="0" layoutInCell="1" allowOverlap="1" wp14:anchorId="54F02868" wp14:editId="437726A1">
            <wp:simplePos x="0" y="0"/>
            <wp:positionH relativeFrom="column">
              <wp:posOffset>-698643</wp:posOffset>
            </wp:positionH>
            <wp:positionV relativeFrom="paragraph">
              <wp:posOffset>-247215</wp:posOffset>
            </wp:positionV>
            <wp:extent cx="3711884" cy="638175"/>
            <wp:effectExtent l="0" t="0" r="3175" b="0"/>
            <wp:wrapNone/>
            <wp:docPr id="5" name="Picture 5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text on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884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81E0C" w14:textId="031EC90D" w:rsidR="002D7720" w:rsidRDefault="00A77ABD" w:rsidP="00564A20">
      <w:pPr>
        <w:pStyle w:val="PoTHeadingA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D9333DD" wp14:editId="509F7A87">
            <wp:simplePos x="0" y="0"/>
            <wp:positionH relativeFrom="column">
              <wp:posOffset>1034180</wp:posOffset>
            </wp:positionH>
            <wp:positionV relativeFrom="paragraph">
              <wp:posOffset>319013</wp:posOffset>
            </wp:positionV>
            <wp:extent cx="10663905" cy="84772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90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559857" w14:textId="239AA00E" w:rsidR="002D7720" w:rsidRDefault="002D7720" w:rsidP="00564A20">
      <w:pPr>
        <w:pStyle w:val="PoTHeadingA"/>
      </w:pPr>
    </w:p>
    <w:p w14:paraId="411D4A34" w14:textId="238F27B3" w:rsidR="002D7720" w:rsidRDefault="00247131" w:rsidP="00564A20">
      <w:pPr>
        <w:pStyle w:val="PoTHeading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49A16A" wp14:editId="3CEF80C9">
                <wp:simplePos x="0" y="0"/>
                <wp:positionH relativeFrom="column">
                  <wp:posOffset>233391</wp:posOffset>
                </wp:positionH>
                <wp:positionV relativeFrom="paragraph">
                  <wp:posOffset>7395325</wp:posOffset>
                </wp:positionV>
                <wp:extent cx="2825393" cy="574964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393" cy="5749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EB187" w14:textId="61E5875A" w:rsidR="00A77ABD" w:rsidRPr="002F5A83" w:rsidRDefault="00F90157" w:rsidP="0002183A">
                            <w:pPr>
                              <w:pStyle w:val="PoTHeadingA"/>
                              <w:rPr>
                                <w:b w:val="0"/>
                                <w:bCs w:val="0"/>
                                <w:color w:val="0A357C" w:themeColor="text1"/>
                                <w:sz w:val="32"/>
                                <w:szCs w:val="32"/>
                              </w:rPr>
                            </w:pPr>
                            <w:r w:rsidRPr="002F5A83">
                              <w:rPr>
                                <w:b w:val="0"/>
                                <w:bCs w:val="0"/>
                                <w:color w:val="0A357C" w:themeColor="text1"/>
                                <w:sz w:val="32"/>
                                <w:szCs w:val="32"/>
                              </w:rPr>
                              <w:t xml:space="preserve">19 </w:t>
                            </w:r>
                            <w:r w:rsidR="006C368C" w:rsidRPr="002F5A83">
                              <w:rPr>
                                <w:b w:val="0"/>
                                <w:bCs w:val="0"/>
                                <w:color w:val="0A357C" w:themeColor="text1"/>
                                <w:sz w:val="32"/>
                                <w:szCs w:val="32"/>
                              </w:rPr>
                              <w:t>February</w:t>
                            </w:r>
                            <w:r w:rsidRPr="002F5A83">
                              <w:rPr>
                                <w:b w:val="0"/>
                                <w:bCs w:val="0"/>
                                <w:color w:val="0A357C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D08BA" w:rsidRPr="002F5A83">
                              <w:rPr>
                                <w:b w:val="0"/>
                                <w:bCs w:val="0"/>
                                <w:color w:val="0A357C" w:themeColor="text1"/>
                                <w:sz w:val="32"/>
                                <w:szCs w:val="32"/>
                              </w:rPr>
                              <w:t>202</w:t>
                            </w:r>
                            <w:r w:rsidR="006C368C" w:rsidRPr="002F5A83">
                              <w:rPr>
                                <w:b w:val="0"/>
                                <w:bCs w:val="0"/>
                                <w:color w:val="0A357C" w:themeColor="text1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9A16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8.4pt;margin-top:582.3pt;width:222.45pt;height:45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n4FwIAACw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0f3o+l4PqaEY2x6N5nPJqFMcv3bWOe/CahJMHJqkZaI&#10;FjtunO9SzymhmYZ1pVSkRmnS5HQ2nqbxh0sEiyuNPa6zBsu3u7ZfYAfFCfey0FHuDF9X2HzDnH9l&#10;FjnGVVC3/gUPqQCbQG9RUoL99bf7kI/QY5SSBjWTU/fzwKygRH3XSMp8OJkEkUVnMr0boWNvI7vb&#10;iD7Uj4CyHOILMTyaId+rsykt1O8o71XoiiGmOfbOqT+bj75TMj4PLlarmISyMsxv9NbwUDrAGaB9&#10;a9+ZNT3+Hpl7hrO6WPaBhi63I2J18CCryFEAuEO1xx0lGVnun0/Q/K0fs66PfPkbAAD//wMAUEsD&#10;BBQABgAIAAAAIQCs9O8w4gAAAAwBAAAPAAAAZHJzL2Rvd25yZXYueG1sTI89T8MwEIZ3JP6DdUhs&#10;1EloQpTGqapIFRKCoaVLNyd2kwj7HGK3Dfx6jgnG90PvPVeuZ2vYRU9+cCggXkTANLZODdgJOLxv&#10;H3JgPkhU0jjUAr60h3V1e1PKQrkr7vRlHzpGI+gLKaAPYSw4922vrfQLN2qk7OQmKwPJqeNqklca&#10;t4YnUZRxKwekC70cdd3r9mN/tgJe6u2b3DWJzb9N/fx62oyfh2MqxP3dvFkBC3oOf2X4xSd0qIip&#10;cWdUnhkBjxmRB/LjbJkBo8Yyj5+ANWQlaRoDr0r+/4nqBwAA//8DAFBLAQItABQABgAIAAAAIQC2&#10;gziS/gAAAOEBAAATAAAAAAAAAAAAAAAAAAAAAABbQ29udGVudF9UeXBlc10ueG1sUEsBAi0AFAAG&#10;AAgAAAAhADj9If/WAAAAlAEAAAsAAAAAAAAAAAAAAAAALwEAAF9yZWxzLy5yZWxzUEsBAi0AFAAG&#10;AAgAAAAhAA9EOfgXAgAALAQAAA4AAAAAAAAAAAAAAAAALgIAAGRycy9lMm9Eb2MueG1sUEsBAi0A&#10;FAAGAAgAAAAhAKz07zDiAAAADAEAAA8AAAAAAAAAAAAAAAAAcQQAAGRycy9kb3ducmV2LnhtbFBL&#10;BQYAAAAABAAEAPMAAACABQAAAAA=&#10;" filled="f" stroked="f" strokeweight=".5pt">
                <v:textbox>
                  <w:txbxContent>
                    <w:p w14:paraId="54CEB187" w14:textId="61E5875A" w:rsidR="00A77ABD" w:rsidRPr="002F5A83" w:rsidRDefault="00F90157" w:rsidP="0002183A">
                      <w:pPr>
                        <w:pStyle w:val="PoTHeadingA"/>
                        <w:rPr>
                          <w:b w:val="0"/>
                          <w:bCs w:val="0"/>
                          <w:color w:val="0A357C" w:themeColor="text1"/>
                          <w:sz w:val="32"/>
                          <w:szCs w:val="32"/>
                        </w:rPr>
                      </w:pPr>
                      <w:r w:rsidRPr="002F5A83">
                        <w:rPr>
                          <w:b w:val="0"/>
                          <w:bCs w:val="0"/>
                          <w:color w:val="0A357C" w:themeColor="text1"/>
                          <w:sz w:val="32"/>
                          <w:szCs w:val="32"/>
                        </w:rPr>
                        <w:t xml:space="preserve">19 </w:t>
                      </w:r>
                      <w:r w:rsidR="006C368C" w:rsidRPr="002F5A83">
                        <w:rPr>
                          <w:b w:val="0"/>
                          <w:bCs w:val="0"/>
                          <w:color w:val="0A357C" w:themeColor="text1"/>
                          <w:sz w:val="32"/>
                          <w:szCs w:val="32"/>
                        </w:rPr>
                        <w:t>February</w:t>
                      </w:r>
                      <w:r w:rsidRPr="002F5A83">
                        <w:rPr>
                          <w:b w:val="0"/>
                          <w:bCs w:val="0"/>
                          <w:color w:val="0A357C" w:themeColor="text1"/>
                          <w:sz w:val="32"/>
                          <w:szCs w:val="32"/>
                        </w:rPr>
                        <w:t xml:space="preserve"> </w:t>
                      </w:r>
                      <w:r w:rsidR="00CD08BA" w:rsidRPr="002F5A83">
                        <w:rPr>
                          <w:b w:val="0"/>
                          <w:bCs w:val="0"/>
                          <w:color w:val="0A357C" w:themeColor="text1"/>
                          <w:sz w:val="32"/>
                          <w:szCs w:val="32"/>
                        </w:rPr>
                        <w:t>202</w:t>
                      </w:r>
                      <w:r w:rsidR="006C368C" w:rsidRPr="002F5A83">
                        <w:rPr>
                          <w:b w:val="0"/>
                          <w:bCs w:val="0"/>
                          <w:color w:val="0A357C" w:themeColor="text1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524C50" wp14:editId="3E99299C">
                <wp:simplePos x="0" y="0"/>
                <wp:positionH relativeFrom="column">
                  <wp:posOffset>232622</wp:posOffset>
                </wp:positionH>
                <wp:positionV relativeFrom="paragraph">
                  <wp:posOffset>5297381</wp:posOffset>
                </wp:positionV>
                <wp:extent cx="3790950" cy="2008909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2008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AF3D7" w14:textId="03B8CA68" w:rsidR="00103F58" w:rsidRPr="00D52EA3" w:rsidRDefault="00247131" w:rsidP="00103F58">
                            <w:pPr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  <w:t xml:space="preserve">Discretionary Expenditure – Standard Operating Procedure </w:t>
                            </w:r>
                            <w:r w:rsidR="00CD08BA"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  <w:t>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4C50" id="Text Box 6" o:spid="_x0000_s1027" type="#_x0000_t202" style="position:absolute;margin-left:18.3pt;margin-top:417.1pt;width:298.5pt;height:158.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KcFwIAADQEAAAOAAAAZHJzL2Uyb0RvYy54bWysU8lu2zAQvRfoPxC817IdZ7FgOXATuChg&#10;JAGcImeaIi0BJIclaUvu13dIyUvSnopeqBnOaJb3Hmf3rVZkL5yvwRR0NBhSIgyHsjbbgv54XX65&#10;o8QHZkqmwIiCHoSn9/PPn2aNzcUYKlClcASLGJ83tqBVCDbPMs8roZkfgBUGgxKcZgFdt81Kxxqs&#10;rlU2Hg5vsgZcaR1w4T3ePnZBOk/1pRQ8PEvpRSCqoDhbSKdL5yae2XzG8q1jtqp5Pwb7hyk0qw02&#10;PZV6ZIGRnav/KKVr7sCDDAMOOgMpay7SDrjNaPhhm3XFrEi7IDjenmDy/68sf9qv7Ysjof0KLRIY&#10;AWmszz1exn1a6XT84qQE4wjh4QSbaAPheHl1Ox1OrzHEMYak3KEb62Tn363z4ZsATaJRUIe8JLjY&#10;fuVDl3pMid0MLGulEjfKkKagN1dY/10EiyuDPc7DRiu0m5bU5cUiGygPuJ+Djnpv+bLGGVbMhxfm&#10;kGucG/UbnvGQCrAX9BYlFbhff7uP+UgBRilpUDsF9T93zAlK1HeD5ExHk0kUW3Im17djdNxlZHMZ&#10;MTv9ACjPEb4Uy5MZ84M6mtKBfkOZL2JXDDHDsXdBw9F8CJ2i8ZlwsVikJJSXZWFl1pbH0hG7iPBr&#10;+8ac7WkIyOATHFXG8g9sdLkd6otdAFknqiLOHao9/CjNRHb/jKL2L/2UdX7s898AAAD//wMAUEsD&#10;BBQABgAIAAAAIQCFcjAq4gAAAAsBAAAPAAAAZHJzL2Rvd25yZXYueG1sTI9NS8NAEIbvgv9hGcGb&#10;3TSxS4jZlBIoguihtRdvm+w0Ce5HzG7b6K93PNnjzDy887zleraGnXEKg3cSlosEGLrW68F1Eg7v&#10;24ccWIjKaWW8QwnfGGBd3d6UqtD+4nZ43seOUYgLhZLQxzgWnIe2R6vCwo/o6Hb0k1WRxqnjelIX&#10;CreGp0kiuFWDow+9GrHusf3cn6yEl3r7pnZNavMfUz+/Hjfj1+FjJeX93bx5AhZxjv8w/OmTOlTk&#10;1PiT04EZCZkQRErIs8cUGAEiy2jTELlcJQJ4VfLrDtUvAAAA//8DAFBLAQItABQABgAIAAAAIQC2&#10;gziS/gAAAOEBAAATAAAAAAAAAAAAAAAAAAAAAABbQ29udGVudF9UeXBlc10ueG1sUEsBAi0AFAAG&#10;AAgAAAAhADj9If/WAAAAlAEAAAsAAAAAAAAAAAAAAAAALwEAAF9yZWxzLy5yZWxzUEsBAi0AFAAG&#10;AAgAAAAhAEBvopwXAgAANAQAAA4AAAAAAAAAAAAAAAAALgIAAGRycy9lMm9Eb2MueG1sUEsBAi0A&#10;FAAGAAgAAAAhAIVyMCriAAAACwEAAA8AAAAAAAAAAAAAAAAAcQQAAGRycy9kb3ducmV2LnhtbFBL&#10;BQYAAAAABAAEAPMAAACABQAAAAA=&#10;" filled="f" stroked="f" strokeweight=".5pt">
                <v:textbox>
                  <w:txbxContent>
                    <w:p w14:paraId="1C5AF3D7" w14:textId="03B8CA68" w:rsidR="00103F58" w:rsidRPr="00D52EA3" w:rsidRDefault="00247131" w:rsidP="00103F58">
                      <w:pPr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  <w:t xml:space="preserve">Discretionary Expenditure – Standard Operating Procedure </w:t>
                      </w:r>
                      <w:r w:rsidR="00CD08BA"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  <w:t>Policy</w:t>
                      </w:r>
                    </w:p>
                  </w:txbxContent>
                </v:textbox>
              </v:shape>
            </w:pict>
          </mc:Fallback>
        </mc:AlternateContent>
      </w:r>
      <w:r w:rsidR="00B52CD3" w:rsidRPr="006753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C8422" wp14:editId="6515CF30">
                <wp:simplePos x="0" y="0"/>
                <wp:positionH relativeFrom="column">
                  <wp:posOffset>3559008</wp:posOffset>
                </wp:positionH>
                <wp:positionV relativeFrom="page">
                  <wp:posOffset>9240253</wp:posOffset>
                </wp:positionV>
                <wp:extent cx="3082791" cy="1448067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2791" cy="1448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2C2B29" w14:textId="77777777" w:rsidR="006753CE" w:rsidRPr="00B52CD3" w:rsidRDefault="006753CE" w:rsidP="00B52CD3">
                            <w:pPr>
                              <w:pStyle w:val="PoTCoverPageSubheading"/>
                            </w:pPr>
                            <w:r w:rsidRPr="00B52CD3">
                              <w:t>28 October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468000" bIns="360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C8422" id="Text Box 2" o:spid="_x0000_s1028" type="#_x0000_t202" style="position:absolute;margin-left:280.25pt;margin-top:727.6pt;width:242.7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c2HMgIAAE8EAAAOAAAAZHJzL2Uyb0RvYy54bWysVF1v2yAUfZ+0/4B4b+x8NEmtOFXWKtOk&#10;qK2UTn0mGGKrmMuAxM5+/S7YSaZuT9NeMJd7uR/nHLy4b2tFjsK6CnROh4OUEqE5FJXe5/T76/pm&#10;TonzTBdMgRY5PQlH75efPy0ak4kRlKAKYQkm0S5rTE5L702WJI6XomZuAEZodEqwNfNo2n1SWNZg&#10;9lolozSdJg3Ywljgwjk8feycdBnzSym4f5bSCU9UTrE3H1cb111Yk+WCZXvLTFnxvg32D13UrNJY&#10;9JLqkXlGDrb6I1VdcQsOpB9wqBOQsuIizoDTDNMP02xLZkScBcFx5gKT+39p+dNxa14s8e0XaJHA&#10;OIQzG+DvDrFJGuOyPiZg6jKH0WHQVto6fHEEghcR29MFT9F6wvFwnM5Hs7shJRx9w8lknk5nAfHk&#10;et1Y578KqEnY5NQiYbEFdtw434WeQ0I1DetKqUia0qTJ6XR8m8YLFw8mV7rvvGs2tO3bXUuqIqej&#10;0EA42UFxwsEtdJpwhq8r7GHDnH9hFkWAI6Gw/TMuUgHWgn5HSQn259/OQzxyg15KGhRVTt2PA7OC&#10;EvVNI2t3CEJQYTQmt7MRGrYzpvM0RWsXrfEUDbT0oX4AVC5CiP3Fbbjh1XkrLdRv+AJWoS66mOZY&#10;Pae78/bBd2LHF8TFahWDUHmG+Y3eGn5mPGD82r4xa3oiPHL4BGcBsuwDH11sx8jq4EFWkawrrj0B&#10;qNpId//CwrP43Y5R1//A8hcAAAD//wMAUEsDBBQABgAIAAAAIQCHEoKP5AAAAA4BAAAPAAAAZHJz&#10;L2Rvd25yZXYueG1sTI/BTsMwEETvSPyDtUhcELUJjalCnAqQiuDAIaWH9ubEJomI11HspuHv2Z7g&#10;tqN5mp3J17Pr2WTH0HlUcLcQwCzW3nTYKNh9bm5XwELUaHTv0Sr4sQHWxeVFrjPjT1jaaRsbRiEY&#10;Mq2gjXHIOA91a50OCz9YJO/Lj05HkmPDzahPFO56ngghudMd0odWD/altfX39ugUDN37uP+Qu+fX&#10;qgxv02FTPtzIWanrq/npEVi0c/yD4VyfqkNBnSp/RBNYryCVIiWUjGWaJsDOiFhK2lfRJVf3CfAi&#10;5/9nFL8AAAD//wMAUEsBAi0AFAAGAAgAAAAhALaDOJL+AAAA4QEAABMAAAAAAAAAAAAAAAAAAAAA&#10;AFtDb250ZW50X1R5cGVzXS54bWxQSwECLQAUAAYACAAAACEAOP0h/9YAAACUAQAACwAAAAAAAAAA&#10;AAAAAAAvAQAAX3JlbHMvLnJlbHNQSwECLQAUAAYACAAAACEAuc3NhzICAABPBAAADgAAAAAAAAAA&#10;AAAAAAAuAgAAZHJzL2Uyb0RvYy54bWxQSwECLQAUAAYACAAAACEAhxKCj+QAAAAOAQAADwAAAAAA&#10;AAAAAAAAAACMBAAAZHJzL2Rvd25yZXYueG1sUEsFBgAAAAAEAAQA8wAAAJ0FAAAAAA==&#10;" filled="f" stroked="f" strokeweight=".5pt">
                <v:textbox inset=",,13mm,10mm">
                  <w:txbxContent>
                    <w:p w14:paraId="102C2B29" w14:textId="77777777" w:rsidR="006753CE" w:rsidRPr="00B52CD3" w:rsidRDefault="006753CE" w:rsidP="00B52CD3">
                      <w:pPr>
                        <w:pStyle w:val="PoTCoverPageSubheading"/>
                      </w:pPr>
                      <w:r w:rsidRPr="00B52CD3">
                        <w:t>28 October 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F2A06">
        <w:br w:type="page"/>
      </w:r>
    </w:p>
    <w:p w14:paraId="178E587B" w14:textId="77777777" w:rsidR="004650A1" w:rsidRDefault="004650A1" w:rsidP="00FA2620">
      <w:pPr>
        <w:pStyle w:val="PoTHeadingA"/>
        <w:rPr>
          <w:noProof/>
        </w:rPr>
      </w:pPr>
    </w:p>
    <w:p w14:paraId="1BB49172" w14:textId="477AC947" w:rsidR="007F2A06" w:rsidRDefault="002D7720" w:rsidP="00FA2620">
      <w:pPr>
        <w:pStyle w:val="PoTHeadingA"/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1" locked="1" layoutInCell="1" allowOverlap="1" wp14:anchorId="7D4FD44E" wp14:editId="7A90AD6B">
            <wp:simplePos x="0" y="0"/>
            <wp:positionH relativeFrom="page">
              <wp:posOffset>-209550</wp:posOffset>
            </wp:positionH>
            <wp:positionV relativeFrom="page">
              <wp:posOffset>9525</wp:posOffset>
            </wp:positionV>
            <wp:extent cx="7743825" cy="1655445"/>
            <wp:effectExtent l="0" t="0" r="9525" b="1905"/>
            <wp:wrapTopAndBottom/>
            <wp:docPr id="1147571755" name="Picture 1147571755" descr="A blue and white logo&#10;&#10;&#10;&#10;&#10;&#10;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blue and white logo&#10;&#10;&#10;&#10;&#10;&#10;&#10;&#10;Description automatically generated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65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0A1">
        <w:rPr>
          <w:noProof/>
        </w:rPr>
        <w:t>In</w:t>
      </w:r>
      <w:r w:rsidR="00247131">
        <w:rPr>
          <w:noProof/>
        </w:rPr>
        <w:t>troduction</w:t>
      </w:r>
    </w:p>
    <w:p w14:paraId="583262B1" w14:textId="121ECE00" w:rsidR="00247131" w:rsidRPr="00247131" w:rsidRDefault="00247131" w:rsidP="00247131">
      <w:pPr>
        <w:pStyle w:val="PoTBodyCopyA"/>
        <w:rPr>
          <w:lang w:val="ca-ES"/>
        </w:rPr>
      </w:pPr>
      <w:r w:rsidRPr="00247131">
        <w:rPr>
          <w:lang w:val="ca-ES"/>
        </w:rPr>
        <w:t>The purpose of this policy is to ensure that all Directors/employees who spend on behalf of Port of Tauranga</w:t>
      </w:r>
      <w:r w:rsidR="0002183A">
        <w:rPr>
          <w:lang w:val="ca-ES"/>
        </w:rPr>
        <w:t xml:space="preserve"> Limited</w:t>
      </w:r>
      <w:r w:rsidRPr="00247131">
        <w:rPr>
          <w:lang w:val="ca-ES"/>
        </w:rPr>
        <w:t xml:space="preserve"> (POTL) are aware of POTL’s expectations on discretionary or sensitive expenditure.</w:t>
      </w:r>
    </w:p>
    <w:p w14:paraId="20011292" w14:textId="77777777" w:rsidR="00247131" w:rsidRPr="00247131" w:rsidRDefault="00247131" w:rsidP="00247131">
      <w:pPr>
        <w:pStyle w:val="PoTBodyCopyA"/>
        <w:rPr>
          <w:lang w:val="ca-ES"/>
        </w:rPr>
      </w:pPr>
    </w:p>
    <w:p w14:paraId="64321E96" w14:textId="77777777" w:rsidR="00247131" w:rsidRPr="00247131" w:rsidRDefault="00247131" w:rsidP="00247131">
      <w:pPr>
        <w:pStyle w:val="PoTBodyCopyA"/>
        <w:rPr>
          <w:lang w:val="ca-ES"/>
        </w:rPr>
      </w:pPr>
      <w:r w:rsidRPr="00247131">
        <w:rPr>
          <w:lang w:val="ca-ES"/>
        </w:rPr>
        <w:t>Discretionary or sensitive expenditure is expenditure by an employee of POTL that has the potential or perceived potential, of providing a private benefit to the employee, which is additional to the business benefit to POTL.</w:t>
      </w:r>
    </w:p>
    <w:p w14:paraId="71CC5F7E" w14:textId="77777777" w:rsidR="00247131" w:rsidRPr="00247131" w:rsidRDefault="00247131" w:rsidP="00247131">
      <w:pPr>
        <w:pStyle w:val="PoTBodyCopyA"/>
        <w:rPr>
          <w:lang w:val="ca-ES"/>
        </w:rPr>
      </w:pPr>
    </w:p>
    <w:p w14:paraId="48786068" w14:textId="59034D70" w:rsidR="00247131" w:rsidRPr="00247131" w:rsidRDefault="00247131" w:rsidP="00247131">
      <w:pPr>
        <w:pStyle w:val="PoTBodyCopyA"/>
        <w:rPr>
          <w:lang w:val="ca-ES"/>
        </w:rPr>
      </w:pPr>
      <w:r w:rsidRPr="00247131">
        <w:rPr>
          <w:lang w:val="ca-ES"/>
        </w:rPr>
        <w:t>Any personal expenditure will not be reimbursed. Personal expenditure is classified as expenditure in which POTL gains no benefit from.</w:t>
      </w:r>
    </w:p>
    <w:p w14:paraId="14689E86" w14:textId="77777777" w:rsidR="004650A1" w:rsidRDefault="004650A1" w:rsidP="00DE4407">
      <w:pPr>
        <w:pStyle w:val="PoTBodyCopyA"/>
        <w:rPr>
          <w:lang w:val="en-NZ"/>
        </w:rPr>
      </w:pPr>
    </w:p>
    <w:p w14:paraId="63489C19" w14:textId="242F26D8" w:rsidR="00DE4407" w:rsidRPr="00DE4407" w:rsidRDefault="00247131" w:rsidP="00DE4407">
      <w:pPr>
        <w:pStyle w:val="PoTHeadingA"/>
      </w:pPr>
      <w:r w:rsidRPr="00247131">
        <w:rPr>
          <w:lang w:val="ca-ES"/>
        </w:rPr>
        <w:t>Internal Controls</w:t>
      </w:r>
      <w:r w:rsidR="004650A1">
        <w:t xml:space="preserve"> </w:t>
      </w:r>
    </w:p>
    <w:p w14:paraId="23E22982" w14:textId="6EBE9E99" w:rsid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Internal controls are in place to enable POTL to monitor and manage the items of discretionary expenditure identified. Related controls are:</w:t>
      </w:r>
    </w:p>
    <w:p w14:paraId="185CD9E9" w14:textId="77777777" w:rsidR="00AF1F30" w:rsidRPr="00247131" w:rsidRDefault="00AF1F30" w:rsidP="00247131">
      <w:pPr>
        <w:pStyle w:val="PoTBodyCopyA"/>
        <w:rPr>
          <w:highlight w:val="white"/>
          <w:lang w:val="ca-ES"/>
        </w:rPr>
      </w:pPr>
    </w:p>
    <w:p w14:paraId="7D187D4B" w14:textId="0B40268A" w:rsidR="00247131" w:rsidRPr="00247131" w:rsidRDefault="0002183A" w:rsidP="00072CA1">
      <w:pPr>
        <w:pStyle w:val="PoTBodyCopyA"/>
        <w:numPr>
          <w:ilvl w:val="0"/>
          <w:numId w:val="19"/>
        </w:numPr>
        <w:tabs>
          <w:tab w:val="clear" w:pos="1080"/>
          <w:tab w:val="left" w:pos="284"/>
        </w:tabs>
        <w:ind w:left="284" w:hanging="284"/>
        <w:rPr>
          <w:highlight w:val="white"/>
          <w:lang w:val="ca-ES"/>
        </w:rPr>
      </w:pPr>
      <w:r>
        <w:rPr>
          <w:highlight w:val="white"/>
          <w:lang w:val="ca-ES"/>
        </w:rPr>
        <w:t>i</w:t>
      </w:r>
      <w:r w:rsidR="00247131" w:rsidRPr="00247131">
        <w:rPr>
          <w:highlight w:val="white"/>
          <w:lang w:val="ca-ES"/>
        </w:rPr>
        <w:t>ndependent and senior approval of all expenditure in accordance with POTL’s Schedule of Delegation of Authority to Enter into Contracts (</w:t>
      </w:r>
      <w:r w:rsidR="001C48DF" w:rsidRPr="0002183A">
        <w:rPr>
          <w:color w:val="auto"/>
          <w:highlight w:val="white"/>
          <w:lang w:val="ca-ES"/>
        </w:rPr>
        <w:t xml:space="preserve">Schedule of </w:t>
      </w:r>
      <w:r w:rsidR="00247131" w:rsidRPr="00247131">
        <w:rPr>
          <w:highlight w:val="white"/>
          <w:lang w:val="ca-ES"/>
        </w:rPr>
        <w:t>DOA)</w:t>
      </w:r>
    </w:p>
    <w:p w14:paraId="2F8BAC98" w14:textId="7DD04EA6" w:rsidR="00247131" w:rsidRPr="00247131" w:rsidRDefault="00247131" w:rsidP="00072CA1">
      <w:pPr>
        <w:pStyle w:val="PoTBodyCopyA"/>
        <w:numPr>
          <w:ilvl w:val="0"/>
          <w:numId w:val="19"/>
        </w:numPr>
        <w:tabs>
          <w:tab w:val="clear" w:pos="1080"/>
          <w:tab w:val="left" w:pos="284"/>
        </w:tabs>
        <w:ind w:left="284" w:hanging="284"/>
        <w:rPr>
          <w:highlight w:val="white"/>
          <w:lang w:val="ca-ES"/>
        </w:rPr>
      </w:pPr>
      <w:r w:rsidRPr="00247131">
        <w:rPr>
          <w:highlight w:val="white"/>
          <w:lang w:val="ca-ES"/>
        </w:rPr>
        <w:t>POTL’s Code of Ethics</w:t>
      </w:r>
    </w:p>
    <w:p w14:paraId="1C6910EC" w14:textId="54D801F7" w:rsidR="00247131" w:rsidRPr="00247131" w:rsidRDefault="0002183A" w:rsidP="00072CA1">
      <w:pPr>
        <w:pStyle w:val="PoTBodyCopyA"/>
        <w:numPr>
          <w:ilvl w:val="0"/>
          <w:numId w:val="19"/>
        </w:numPr>
        <w:tabs>
          <w:tab w:val="clear" w:pos="1080"/>
          <w:tab w:val="left" w:pos="284"/>
        </w:tabs>
        <w:ind w:left="284" w:hanging="284"/>
        <w:rPr>
          <w:highlight w:val="white"/>
          <w:lang w:val="ca-ES"/>
        </w:rPr>
      </w:pPr>
      <w:r>
        <w:rPr>
          <w:highlight w:val="white"/>
          <w:lang w:val="ca-ES"/>
        </w:rPr>
        <w:t>p</w:t>
      </w:r>
      <w:r w:rsidR="00247131" w:rsidRPr="00247131">
        <w:rPr>
          <w:highlight w:val="white"/>
          <w:lang w:val="ca-ES"/>
        </w:rPr>
        <w:t>eriodic internal audit.</w:t>
      </w:r>
    </w:p>
    <w:p w14:paraId="10F13DB1" w14:textId="77777777" w:rsidR="004650A1" w:rsidRDefault="004650A1" w:rsidP="004650A1">
      <w:pPr>
        <w:pStyle w:val="PoTBodyCopyA"/>
        <w:rPr>
          <w:highlight w:val="white"/>
          <w:lang w:val="en-NZ"/>
        </w:rPr>
      </w:pPr>
    </w:p>
    <w:p w14:paraId="5BCDCA0F" w14:textId="77777777" w:rsidR="00247131" w:rsidRPr="00247131" w:rsidRDefault="00247131" w:rsidP="00BC7052">
      <w:pPr>
        <w:pStyle w:val="PoTBodyCopyA"/>
        <w:spacing w:before="120" w:after="120" w:line="264" w:lineRule="auto"/>
        <w:rPr>
          <w:b/>
          <w:bCs/>
          <w:color w:val="0A357C"/>
          <w:sz w:val="28"/>
          <w:lang w:val="ca-ES"/>
        </w:rPr>
      </w:pPr>
      <w:r w:rsidRPr="00247131">
        <w:rPr>
          <w:b/>
          <w:bCs/>
          <w:color w:val="0A357C"/>
          <w:sz w:val="28"/>
          <w:lang w:val="ca-ES"/>
        </w:rPr>
        <w:t>Discretionary Expenditure</w:t>
      </w:r>
    </w:p>
    <w:p w14:paraId="285931FC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Discretionary expenditure includes the following items:</w:t>
      </w:r>
    </w:p>
    <w:p w14:paraId="00DF55A3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</w:p>
    <w:p w14:paraId="12E4ED77" w14:textId="09A0C8BA" w:rsidR="00247131" w:rsidRPr="00247131" w:rsidRDefault="00247131" w:rsidP="0002183A">
      <w:pPr>
        <w:pStyle w:val="PoTBodyCopyA"/>
        <w:numPr>
          <w:ilvl w:val="0"/>
          <w:numId w:val="20"/>
        </w:numPr>
        <w:ind w:left="360"/>
        <w:rPr>
          <w:highlight w:val="white"/>
          <w:lang w:val="ca-ES"/>
        </w:rPr>
      </w:pPr>
      <w:r w:rsidRPr="00247131">
        <w:rPr>
          <w:highlight w:val="white"/>
          <w:lang w:val="ca-ES"/>
        </w:rPr>
        <w:t>hospitality and entertainment</w:t>
      </w:r>
    </w:p>
    <w:p w14:paraId="737697E4" w14:textId="78413413" w:rsidR="00247131" w:rsidRPr="00247131" w:rsidRDefault="00247131" w:rsidP="0002183A">
      <w:pPr>
        <w:pStyle w:val="PoTBodyCopyA"/>
        <w:numPr>
          <w:ilvl w:val="0"/>
          <w:numId w:val="20"/>
        </w:numPr>
        <w:ind w:left="360"/>
        <w:rPr>
          <w:highlight w:val="white"/>
          <w:lang w:val="ca-ES"/>
        </w:rPr>
      </w:pPr>
      <w:r w:rsidRPr="00247131">
        <w:rPr>
          <w:highlight w:val="white"/>
          <w:lang w:val="ca-ES"/>
        </w:rPr>
        <w:t>staff functions and gifts</w:t>
      </w:r>
    </w:p>
    <w:p w14:paraId="27ADEADF" w14:textId="6BB0DAE8" w:rsidR="00247131" w:rsidRPr="00247131" w:rsidRDefault="00247131" w:rsidP="0002183A">
      <w:pPr>
        <w:pStyle w:val="PoTBodyCopyA"/>
        <w:numPr>
          <w:ilvl w:val="0"/>
          <w:numId w:val="20"/>
        </w:numPr>
        <w:ind w:left="360"/>
        <w:rPr>
          <w:highlight w:val="white"/>
          <w:lang w:val="ca-ES"/>
        </w:rPr>
      </w:pPr>
      <w:r w:rsidRPr="00247131">
        <w:rPr>
          <w:highlight w:val="white"/>
          <w:lang w:val="ca-ES"/>
        </w:rPr>
        <w:t>mobile phones</w:t>
      </w:r>
    </w:p>
    <w:p w14:paraId="56183192" w14:textId="380E9132" w:rsidR="00247131" w:rsidRPr="00247131" w:rsidRDefault="00247131" w:rsidP="0002183A">
      <w:pPr>
        <w:pStyle w:val="PoTBodyCopyA"/>
        <w:numPr>
          <w:ilvl w:val="0"/>
          <w:numId w:val="20"/>
        </w:numPr>
        <w:ind w:left="360"/>
        <w:rPr>
          <w:highlight w:val="white"/>
          <w:lang w:val="ca-ES"/>
        </w:rPr>
      </w:pPr>
      <w:r w:rsidRPr="00247131">
        <w:rPr>
          <w:highlight w:val="white"/>
          <w:lang w:val="ca-ES"/>
        </w:rPr>
        <w:t>conferences and training courses.</w:t>
      </w:r>
    </w:p>
    <w:p w14:paraId="79328F98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ab/>
      </w:r>
    </w:p>
    <w:p w14:paraId="23BBA717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With specific regards to discretionary or sensitive expenditure, all individuals must adhere to the following procedural requirements:</w:t>
      </w:r>
    </w:p>
    <w:p w14:paraId="7105F458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</w:p>
    <w:p w14:paraId="0C7BCFC1" w14:textId="3F7727B7" w:rsidR="00247131" w:rsidRPr="00247131" w:rsidRDefault="00247131" w:rsidP="00853F80">
      <w:pPr>
        <w:pStyle w:val="PoTBodyCopyA"/>
        <w:numPr>
          <w:ilvl w:val="0"/>
          <w:numId w:val="24"/>
        </w:numPr>
        <w:tabs>
          <w:tab w:val="left" w:pos="284"/>
        </w:tabs>
        <w:ind w:left="284" w:hanging="284"/>
        <w:rPr>
          <w:highlight w:val="white"/>
          <w:lang w:val="ca-ES"/>
        </w:rPr>
      </w:pPr>
      <w:r w:rsidRPr="00247131">
        <w:rPr>
          <w:highlight w:val="white"/>
          <w:lang w:val="ca-ES"/>
        </w:rPr>
        <w:t>Employees must check that all expenditure undertaken has been authorised by an appropriate Manager/Supervisor.</w:t>
      </w:r>
    </w:p>
    <w:p w14:paraId="04DDD54A" w14:textId="030692FB" w:rsidR="00247131" w:rsidRPr="00247131" w:rsidRDefault="00247131" w:rsidP="00853F80">
      <w:pPr>
        <w:pStyle w:val="PoTBodyCopyA"/>
        <w:numPr>
          <w:ilvl w:val="0"/>
          <w:numId w:val="24"/>
        </w:numPr>
        <w:tabs>
          <w:tab w:val="left" w:pos="284"/>
        </w:tabs>
        <w:ind w:left="284" w:hanging="284"/>
        <w:rPr>
          <w:highlight w:val="white"/>
          <w:lang w:val="ca-ES"/>
        </w:rPr>
      </w:pPr>
      <w:r w:rsidRPr="00247131">
        <w:rPr>
          <w:highlight w:val="white"/>
          <w:lang w:val="ca-ES"/>
        </w:rPr>
        <w:t>Managers/Supervisors must check that any expenditure authorised under their authority, or made by those employees under their responsibility, is clearly work-related.</w:t>
      </w:r>
    </w:p>
    <w:p w14:paraId="4D4C37DF" w14:textId="2E4169E0" w:rsidR="00247131" w:rsidRPr="00247131" w:rsidRDefault="00247131" w:rsidP="00853F80">
      <w:pPr>
        <w:pStyle w:val="PoTBodyCopyA"/>
        <w:numPr>
          <w:ilvl w:val="0"/>
          <w:numId w:val="24"/>
        </w:numPr>
        <w:tabs>
          <w:tab w:val="left" w:pos="284"/>
        </w:tabs>
        <w:ind w:left="284" w:hanging="284"/>
        <w:rPr>
          <w:highlight w:val="white"/>
          <w:lang w:val="ca-ES"/>
        </w:rPr>
      </w:pPr>
      <w:r w:rsidRPr="00247131">
        <w:rPr>
          <w:highlight w:val="white"/>
          <w:lang w:val="ca-ES"/>
        </w:rPr>
        <w:lastRenderedPageBreak/>
        <w:t>Expenditure is to be made based on a pre-approved budget with a pre-agreed purpose.</w:t>
      </w:r>
    </w:p>
    <w:p w14:paraId="00084480" w14:textId="1E8773D0" w:rsidR="00247131" w:rsidRPr="00247131" w:rsidRDefault="00247131" w:rsidP="00853F80">
      <w:pPr>
        <w:pStyle w:val="PoTBodyCopyA"/>
        <w:numPr>
          <w:ilvl w:val="0"/>
          <w:numId w:val="24"/>
        </w:numPr>
        <w:tabs>
          <w:tab w:val="left" w:pos="284"/>
        </w:tabs>
        <w:ind w:left="284" w:hanging="284"/>
        <w:rPr>
          <w:highlight w:val="white"/>
          <w:lang w:val="ca-ES"/>
        </w:rPr>
      </w:pPr>
      <w:r w:rsidRPr="00247131">
        <w:rPr>
          <w:highlight w:val="white"/>
          <w:lang w:val="ca-ES"/>
        </w:rPr>
        <w:t>Individual employees or Managers/Supervisors are not to approve payments for their own discretionary expenditure.</w:t>
      </w:r>
    </w:p>
    <w:p w14:paraId="583897D9" w14:textId="4D72C2A9" w:rsidR="00247131" w:rsidRDefault="00247131" w:rsidP="00853F80">
      <w:pPr>
        <w:pStyle w:val="PoTBodyCopyA"/>
        <w:numPr>
          <w:ilvl w:val="0"/>
          <w:numId w:val="24"/>
        </w:numPr>
        <w:tabs>
          <w:tab w:val="left" w:pos="284"/>
        </w:tabs>
        <w:ind w:left="284" w:hanging="284"/>
        <w:rPr>
          <w:highlight w:val="white"/>
          <w:lang w:val="ca-ES"/>
        </w:rPr>
      </w:pPr>
      <w:r w:rsidRPr="00247131">
        <w:rPr>
          <w:highlight w:val="white"/>
          <w:lang w:val="ca-ES"/>
        </w:rPr>
        <w:t>For delegated financial limits, refer to POTL’s Schedule of DOA.</w:t>
      </w:r>
    </w:p>
    <w:p w14:paraId="6629DC09" w14:textId="46A2ADE7" w:rsidR="00B3301A" w:rsidRPr="00247131" w:rsidRDefault="00B3301A" w:rsidP="00853F80">
      <w:pPr>
        <w:pStyle w:val="PoTBodyCopyA"/>
        <w:numPr>
          <w:ilvl w:val="0"/>
          <w:numId w:val="24"/>
        </w:numPr>
        <w:tabs>
          <w:tab w:val="left" w:pos="284"/>
        </w:tabs>
        <w:ind w:left="284" w:hanging="284"/>
        <w:rPr>
          <w:highlight w:val="white"/>
          <w:lang w:val="ca-ES"/>
        </w:rPr>
      </w:pPr>
      <w:r>
        <w:rPr>
          <w:highlight w:val="white"/>
          <w:lang w:val="ca-ES"/>
        </w:rPr>
        <w:t>The most senior employee in attendance is required to pay for and expense these costs.</w:t>
      </w:r>
    </w:p>
    <w:p w14:paraId="540FE063" w14:textId="77777777" w:rsidR="004650A1" w:rsidRDefault="004650A1" w:rsidP="004650A1">
      <w:pPr>
        <w:pStyle w:val="PoTBodyCopyA"/>
        <w:rPr>
          <w:highlight w:val="white"/>
        </w:rPr>
      </w:pPr>
    </w:p>
    <w:p w14:paraId="5BD6A584" w14:textId="7DF1B15F" w:rsidR="004650A1" w:rsidRPr="004650A1" w:rsidRDefault="00247131" w:rsidP="004650A1">
      <w:pPr>
        <w:pStyle w:val="PoTHeadingA"/>
      </w:pPr>
      <w:r w:rsidRPr="00247131">
        <w:rPr>
          <w:lang w:val="ca-ES"/>
        </w:rPr>
        <w:t>Receipts</w:t>
      </w:r>
      <w:r w:rsidRPr="00247131">
        <w:rPr>
          <w:lang w:val="en-NZ"/>
        </w:rPr>
        <w:t xml:space="preserve"> </w:t>
      </w:r>
    </w:p>
    <w:p w14:paraId="3AF100D0" w14:textId="21D7366A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For expenditure less than $50, no tax invoice is required, however a receipt is required. A tax invoice should be provided to support purchases made by cash or credit card above this amount.</w:t>
      </w:r>
    </w:p>
    <w:p w14:paraId="09968481" w14:textId="77777777" w:rsidR="004650A1" w:rsidRPr="004650A1" w:rsidRDefault="004650A1" w:rsidP="004650A1">
      <w:pPr>
        <w:pStyle w:val="PoTBodyCopyA"/>
        <w:rPr>
          <w:highlight w:val="white"/>
          <w:lang w:val="en-NZ"/>
        </w:rPr>
      </w:pPr>
    </w:p>
    <w:p w14:paraId="6B3EED2E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Where that receipt has been misplaced, and it is either not possible or impractical to obtain a duplicate receipt, a detailed note of expenditure should be made and signed-off by the purchaser’s Manager/Supervisor.</w:t>
      </w:r>
    </w:p>
    <w:p w14:paraId="681DF72B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</w:p>
    <w:p w14:paraId="60A01764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A credit card receipt does not classify as a tax invoice.</w:t>
      </w:r>
    </w:p>
    <w:p w14:paraId="6B21CB73" w14:textId="77777777" w:rsidR="004650A1" w:rsidRDefault="004650A1" w:rsidP="004650A1">
      <w:pPr>
        <w:pStyle w:val="PoTBodyCopyA"/>
        <w:rPr>
          <w:highlight w:val="white"/>
        </w:rPr>
      </w:pPr>
    </w:p>
    <w:p w14:paraId="39E08B83" w14:textId="0C87BA7E" w:rsidR="004650A1" w:rsidRPr="004650A1" w:rsidRDefault="00247131" w:rsidP="00247131">
      <w:pPr>
        <w:pStyle w:val="PoTHeadingA"/>
      </w:pPr>
      <w:r w:rsidRPr="00247131">
        <w:rPr>
          <w:lang w:val="ca-ES"/>
        </w:rPr>
        <w:t>Hospitality and Entertainment</w:t>
      </w:r>
    </w:p>
    <w:p w14:paraId="17A0AC9D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For the purpose of this policy, “hospitality and entertainment” means the provision of food and drink.</w:t>
      </w:r>
    </w:p>
    <w:p w14:paraId="0A0AD2B0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</w:p>
    <w:p w14:paraId="5C4160A2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There must always be a direct and demonstrable link between the provision of hospitality and POTL.</w:t>
      </w:r>
    </w:p>
    <w:p w14:paraId="5325179E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</w:p>
    <w:p w14:paraId="5107F066" w14:textId="094F182A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Any expenditure claims (other than credit cards) will need to be filled out on a</w:t>
      </w:r>
      <w:r w:rsidR="001C48DF">
        <w:rPr>
          <w:highlight w:val="white"/>
          <w:lang w:val="ca-ES"/>
        </w:rPr>
        <w:t xml:space="preserve"> POTL</w:t>
      </w:r>
      <w:r w:rsidRPr="00247131">
        <w:rPr>
          <w:highlight w:val="white"/>
          <w:lang w:val="ca-ES"/>
        </w:rPr>
        <w:t xml:space="preserve"> Expense Claim Form (template available in M-Files, Port Share vault), authorised by the employee’s Manager/Supervisor and have appropriate receipts attached.</w:t>
      </w:r>
    </w:p>
    <w:p w14:paraId="389E5764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</w:p>
    <w:p w14:paraId="2D8B651B" w14:textId="008DBE0C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Once authorised, the claim should be given to Payroll to lodge with the next pay run.</w:t>
      </w:r>
    </w:p>
    <w:p w14:paraId="1DC3D870" w14:textId="77777777" w:rsidR="004650A1" w:rsidRPr="004650A1" w:rsidRDefault="004650A1" w:rsidP="004650A1">
      <w:pPr>
        <w:pStyle w:val="PoTBodyCopyA"/>
        <w:rPr>
          <w:highlight w:val="white"/>
          <w:lang w:val="en-NZ"/>
        </w:rPr>
      </w:pPr>
    </w:p>
    <w:p w14:paraId="7D52F4FC" w14:textId="0B6BF9E1" w:rsidR="004650A1" w:rsidRPr="004650A1" w:rsidRDefault="00247131" w:rsidP="00247131">
      <w:pPr>
        <w:pStyle w:val="PoTHeadingA"/>
      </w:pPr>
      <w:r w:rsidRPr="00247131">
        <w:rPr>
          <w:lang w:val="ca-ES"/>
        </w:rPr>
        <w:t>Employee Functions and Gifts to Employees</w:t>
      </w:r>
    </w:p>
    <w:p w14:paraId="5064C2C6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All employee functions and gifts must be approved by Senior Management prior to organising or purchasing.</w:t>
      </w:r>
    </w:p>
    <w:p w14:paraId="449108E9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</w:p>
    <w:p w14:paraId="0B0FAA77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All expenditure for employee functions and gifts to employees should be authorised by the Chief Executive.</w:t>
      </w:r>
    </w:p>
    <w:p w14:paraId="7AFA71F3" w14:textId="0776D593" w:rsidR="00853F80" w:rsidRDefault="00853F80">
      <w:pPr>
        <w:rPr>
          <w:color w:val="000000"/>
          <w:sz w:val="22"/>
          <w:highlight w:val="white"/>
        </w:rPr>
      </w:pPr>
      <w:r>
        <w:rPr>
          <w:highlight w:val="white"/>
        </w:rPr>
        <w:br w:type="page"/>
      </w:r>
    </w:p>
    <w:p w14:paraId="74EC0FE3" w14:textId="77777777" w:rsidR="004650A1" w:rsidRPr="004650A1" w:rsidRDefault="004650A1" w:rsidP="004650A1">
      <w:pPr>
        <w:pStyle w:val="PoTBodyCopyA"/>
        <w:rPr>
          <w:highlight w:val="white"/>
          <w:lang w:val="en-NZ"/>
        </w:rPr>
      </w:pPr>
    </w:p>
    <w:p w14:paraId="3733FE4D" w14:textId="6F4AA420" w:rsidR="004650A1" w:rsidRPr="004650A1" w:rsidRDefault="00247131" w:rsidP="00247131">
      <w:pPr>
        <w:pStyle w:val="PoTHeadingA"/>
      </w:pPr>
      <w:r w:rsidRPr="00247131">
        <w:rPr>
          <w:lang w:val="ca-ES"/>
        </w:rPr>
        <w:t>Mobile Phones</w:t>
      </w:r>
    </w:p>
    <w:p w14:paraId="67240C84" w14:textId="262BC454" w:rsidR="00247131" w:rsidRPr="00015017" w:rsidRDefault="00F90157" w:rsidP="00247131">
      <w:pPr>
        <w:pStyle w:val="PoTBodyCopyA"/>
        <w:rPr>
          <w:strike/>
          <w:color w:val="FF0000"/>
          <w:highlight w:val="white"/>
          <w:lang w:val="ca-ES"/>
        </w:rPr>
      </w:pPr>
      <w:r w:rsidRPr="0002183A">
        <w:rPr>
          <w:color w:val="auto"/>
          <w:highlight w:val="white"/>
          <w:lang w:val="ca-ES"/>
        </w:rPr>
        <w:t>Reasonable u</w:t>
      </w:r>
      <w:r w:rsidR="00247131" w:rsidRPr="0002183A">
        <w:rPr>
          <w:color w:val="auto"/>
          <w:highlight w:val="white"/>
          <w:lang w:val="ca-ES"/>
        </w:rPr>
        <w:t>se of Company cell phones for private calls and data is permitted</w:t>
      </w:r>
      <w:r w:rsidRPr="0002183A">
        <w:rPr>
          <w:color w:val="auto"/>
          <w:highlight w:val="white"/>
          <w:lang w:val="ca-ES"/>
        </w:rPr>
        <w:t xml:space="preserve">. </w:t>
      </w:r>
    </w:p>
    <w:p w14:paraId="36932768" w14:textId="77777777" w:rsidR="004650A1" w:rsidRDefault="004650A1" w:rsidP="004650A1">
      <w:pPr>
        <w:pStyle w:val="PoTBodyCopyA"/>
        <w:rPr>
          <w:highlight w:val="white"/>
        </w:rPr>
      </w:pPr>
    </w:p>
    <w:p w14:paraId="5617CC71" w14:textId="36FFEA29" w:rsidR="004650A1" w:rsidRPr="004650A1" w:rsidRDefault="00247131" w:rsidP="00247131">
      <w:pPr>
        <w:pStyle w:val="PoTHeadingA"/>
      </w:pPr>
      <w:r w:rsidRPr="00247131">
        <w:rPr>
          <w:lang w:val="ca-ES"/>
        </w:rPr>
        <w:t>Conferences, Training Courses</w:t>
      </w:r>
    </w:p>
    <w:p w14:paraId="130DB5F2" w14:textId="4B2C7EC7" w:rsid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All conference and training courses must be pre-approved by the employee’s Manager/</w:t>
      </w:r>
      <w:r w:rsidR="00C048D4">
        <w:rPr>
          <w:highlight w:val="white"/>
          <w:lang w:val="ca-ES"/>
        </w:rPr>
        <w:t xml:space="preserve"> </w:t>
      </w:r>
      <w:r w:rsidRPr="00247131">
        <w:rPr>
          <w:highlight w:val="white"/>
          <w:lang w:val="ca-ES"/>
        </w:rPr>
        <w:t>Supervisor. Any expenditure that is to be reimbursed by POTL must be on the POTL Expense Claim Form (template available in M-Files, Port Share vault).</w:t>
      </w:r>
    </w:p>
    <w:p w14:paraId="4E9154F3" w14:textId="77777777" w:rsidR="00247131" w:rsidRDefault="00247131" w:rsidP="00247131">
      <w:pPr>
        <w:pStyle w:val="PoTBodyCopyA"/>
        <w:rPr>
          <w:highlight w:val="white"/>
          <w:lang w:val="ca-ES"/>
        </w:rPr>
      </w:pPr>
    </w:p>
    <w:p w14:paraId="42388BDE" w14:textId="77777777" w:rsidR="00247131" w:rsidRPr="00247131" w:rsidRDefault="00247131" w:rsidP="00247131">
      <w:pPr>
        <w:pStyle w:val="PoTBodyCopyA"/>
        <w:spacing w:before="120" w:after="120" w:line="264" w:lineRule="auto"/>
        <w:rPr>
          <w:b/>
          <w:bCs/>
          <w:color w:val="0A357C"/>
          <w:sz w:val="28"/>
          <w:lang w:val="ca-ES"/>
        </w:rPr>
      </w:pPr>
      <w:r w:rsidRPr="00247131">
        <w:rPr>
          <w:b/>
          <w:bCs/>
          <w:color w:val="0A357C"/>
          <w:sz w:val="28"/>
          <w:lang w:val="ca-ES"/>
        </w:rPr>
        <w:t>Credit Card Reimbursement</w:t>
      </w:r>
    </w:p>
    <w:p w14:paraId="45139930" w14:textId="14ED80EF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All credit card reimbursements and claims should include an explanation of expenditure and tax invoice for expenditure above $50. A receipt for expenditure less than $50 is acceptable.</w:t>
      </w:r>
    </w:p>
    <w:p w14:paraId="1BE88FA5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</w:p>
    <w:p w14:paraId="43DB722D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If no receipt is available, a detailed explanation of expenditure must be made.</w:t>
      </w:r>
    </w:p>
    <w:p w14:paraId="54B7FBE4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</w:p>
    <w:p w14:paraId="314747F9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Credit card receipts do not classify as a tax invoice.</w:t>
      </w:r>
    </w:p>
    <w:p w14:paraId="16A0F5C0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</w:p>
    <w:p w14:paraId="38007582" w14:textId="77777777" w:rsidR="00247131" w:rsidRPr="00247131" w:rsidRDefault="00247131" w:rsidP="00247131">
      <w:pPr>
        <w:pStyle w:val="PoTBodyCopyA"/>
        <w:rPr>
          <w:highlight w:val="white"/>
          <w:lang w:val="ca-ES"/>
        </w:rPr>
      </w:pPr>
      <w:r w:rsidRPr="00247131">
        <w:rPr>
          <w:highlight w:val="white"/>
          <w:lang w:val="ca-ES"/>
        </w:rPr>
        <w:t>All expenditure should be authorised by the employee’s Manager/Supervisor.</w:t>
      </w:r>
    </w:p>
    <w:p w14:paraId="51B3E82F" w14:textId="77777777" w:rsidR="004650A1" w:rsidRPr="004650A1" w:rsidRDefault="004650A1" w:rsidP="004650A1">
      <w:pPr>
        <w:pStyle w:val="PoTBodyCopyA"/>
        <w:rPr>
          <w:highlight w:val="white"/>
          <w:lang w:val="en-NZ"/>
        </w:rPr>
      </w:pPr>
    </w:p>
    <w:p w14:paraId="3B9FFA06" w14:textId="68592A1B" w:rsidR="004650A1" w:rsidRPr="00247131" w:rsidRDefault="008C0DE0" w:rsidP="008C0DE0">
      <w:pPr>
        <w:pStyle w:val="PoTHeadingA"/>
      </w:pPr>
      <w:r>
        <w:t>R</w:t>
      </w:r>
      <w:r w:rsidR="00CD08BA">
        <w:t>eview</w:t>
      </w:r>
    </w:p>
    <w:tbl>
      <w:tblPr>
        <w:tblStyle w:val="TableGrid"/>
        <w:tblpPr w:leftFromText="180" w:rightFromText="180" w:vertAnchor="text" w:horzAnchor="margin" w:tblpY="60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8C0DE0" w:rsidRPr="00346449" w14:paraId="7E3D6CED" w14:textId="77777777" w:rsidTr="008C0DE0">
        <w:tc>
          <w:tcPr>
            <w:tcW w:w="2405" w:type="dxa"/>
          </w:tcPr>
          <w:p w14:paraId="5A8A5370" w14:textId="77777777" w:rsidR="008C0DE0" w:rsidRPr="00253B67" w:rsidRDefault="008C0DE0" w:rsidP="00253B67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253B67">
              <w:rPr>
                <w:b w:val="0"/>
                <w:bCs w:val="0"/>
                <w:sz w:val="20"/>
              </w:rPr>
              <w:t>Approved:</w:t>
            </w:r>
          </w:p>
        </w:tc>
        <w:tc>
          <w:tcPr>
            <w:tcW w:w="6662" w:type="dxa"/>
          </w:tcPr>
          <w:p w14:paraId="07AFCC4D" w14:textId="77777777" w:rsidR="008C0DE0" w:rsidRPr="00253B67" w:rsidRDefault="008C0DE0" w:rsidP="00253B67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253B67">
              <w:rPr>
                <w:b w:val="0"/>
                <w:bCs w:val="0"/>
                <w:sz w:val="20"/>
              </w:rPr>
              <w:t>Board</w:t>
            </w:r>
          </w:p>
        </w:tc>
      </w:tr>
      <w:tr w:rsidR="008C0DE0" w:rsidRPr="00346449" w14:paraId="3292074F" w14:textId="77777777" w:rsidTr="008C0DE0">
        <w:tc>
          <w:tcPr>
            <w:tcW w:w="2405" w:type="dxa"/>
          </w:tcPr>
          <w:p w14:paraId="1588C0D4" w14:textId="174156D3" w:rsidR="008C0DE0" w:rsidRPr="00253B67" w:rsidRDefault="008C0DE0" w:rsidP="00253B67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253B67">
              <w:rPr>
                <w:b w:val="0"/>
                <w:bCs w:val="0"/>
                <w:sz w:val="20"/>
              </w:rPr>
              <w:t xml:space="preserve">Policy </w:t>
            </w:r>
            <w:r w:rsidR="002F5A83" w:rsidRPr="00253B67">
              <w:rPr>
                <w:b w:val="0"/>
                <w:bCs w:val="0"/>
                <w:sz w:val="20"/>
              </w:rPr>
              <w:t>owner</w:t>
            </w:r>
            <w:r w:rsidRPr="00253B67">
              <w:rPr>
                <w:b w:val="0"/>
                <w:bCs w:val="0"/>
                <w:sz w:val="20"/>
              </w:rPr>
              <w:t>:</w:t>
            </w:r>
          </w:p>
        </w:tc>
        <w:tc>
          <w:tcPr>
            <w:tcW w:w="6662" w:type="dxa"/>
          </w:tcPr>
          <w:p w14:paraId="3A5A3AE4" w14:textId="77777777" w:rsidR="008C0DE0" w:rsidRPr="00253B67" w:rsidRDefault="008C0DE0" w:rsidP="00253B67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253B67">
              <w:rPr>
                <w:b w:val="0"/>
                <w:bCs w:val="0"/>
                <w:sz w:val="20"/>
              </w:rPr>
              <w:t>Chief Financial Officer</w:t>
            </w:r>
          </w:p>
        </w:tc>
      </w:tr>
      <w:tr w:rsidR="008C0DE0" w:rsidRPr="00346449" w14:paraId="03920B60" w14:textId="77777777" w:rsidTr="008C0DE0">
        <w:tc>
          <w:tcPr>
            <w:tcW w:w="2405" w:type="dxa"/>
          </w:tcPr>
          <w:p w14:paraId="272F2A4E" w14:textId="3710D470" w:rsidR="008C0DE0" w:rsidRPr="00253B67" w:rsidRDefault="008C0DE0" w:rsidP="00253B67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253B67">
              <w:rPr>
                <w:b w:val="0"/>
                <w:bCs w:val="0"/>
                <w:sz w:val="20"/>
              </w:rPr>
              <w:t xml:space="preserve">Effective </w:t>
            </w:r>
            <w:r w:rsidR="002F5A83" w:rsidRPr="00253B67">
              <w:rPr>
                <w:b w:val="0"/>
                <w:bCs w:val="0"/>
                <w:sz w:val="20"/>
              </w:rPr>
              <w:t>date</w:t>
            </w:r>
            <w:r w:rsidRPr="00253B67">
              <w:rPr>
                <w:b w:val="0"/>
                <w:bCs w:val="0"/>
                <w:sz w:val="20"/>
              </w:rPr>
              <w:t>:</w:t>
            </w:r>
          </w:p>
        </w:tc>
        <w:tc>
          <w:tcPr>
            <w:tcW w:w="6662" w:type="dxa"/>
          </w:tcPr>
          <w:p w14:paraId="5776CC8C" w14:textId="566D3D9F" w:rsidR="008C0DE0" w:rsidRPr="00253B67" w:rsidRDefault="006C368C" w:rsidP="00253B67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2F5A83">
              <w:rPr>
                <w:b w:val="0"/>
                <w:bCs w:val="0"/>
                <w:sz w:val="20"/>
              </w:rPr>
              <w:t>26 February 2026</w:t>
            </w:r>
          </w:p>
        </w:tc>
      </w:tr>
      <w:tr w:rsidR="008C0DE0" w:rsidRPr="00346449" w14:paraId="49BB4F48" w14:textId="77777777" w:rsidTr="008C0DE0">
        <w:tc>
          <w:tcPr>
            <w:tcW w:w="2405" w:type="dxa"/>
          </w:tcPr>
          <w:p w14:paraId="14CB26AA" w14:textId="091BE134" w:rsidR="008C0DE0" w:rsidRPr="00253B67" w:rsidRDefault="008C0DE0" w:rsidP="00253B67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253B67">
              <w:rPr>
                <w:b w:val="0"/>
                <w:bCs w:val="0"/>
                <w:sz w:val="20"/>
              </w:rPr>
              <w:t xml:space="preserve">Next </w:t>
            </w:r>
            <w:r w:rsidR="002F5A83" w:rsidRPr="00253B67">
              <w:rPr>
                <w:b w:val="0"/>
                <w:bCs w:val="0"/>
                <w:sz w:val="20"/>
              </w:rPr>
              <w:t>review date</w:t>
            </w:r>
            <w:r w:rsidRPr="00253B67">
              <w:rPr>
                <w:b w:val="0"/>
                <w:bCs w:val="0"/>
                <w:sz w:val="20"/>
              </w:rPr>
              <w:t>:</w:t>
            </w:r>
          </w:p>
        </w:tc>
        <w:tc>
          <w:tcPr>
            <w:tcW w:w="6662" w:type="dxa"/>
          </w:tcPr>
          <w:p w14:paraId="5096F17E" w14:textId="4FAFDF4D" w:rsidR="008C0DE0" w:rsidRPr="00253B67" w:rsidRDefault="006C368C" w:rsidP="00253B67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2F5A83">
              <w:rPr>
                <w:b w:val="0"/>
                <w:bCs w:val="0"/>
                <w:sz w:val="20"/>
              </w:rPr>
              <w:t>February 2028</w:t>
            </w:r>
            <w:r>
              <w:rPr>
                <w:b w:val="0"/>
                <w:bCs w:val="0"/>
                <w:sz w:val="20"/>
              </w:rPr>
              <w:t xml:space="preserve"> </w:t>
            </w:r>
            <w:r w:rsidR="008C0DE0" w:rsidRPr="00253B67">
              <w:rPr>
                <w:b w:val="0"/>
                <w:bCs w:val="0"/>
                <w:sz w:val="20"/>
              </w:rPr>
              <w:t>(or earlier if required)</w:t>
            </w:r>
          </w:p>
        </w:tc>
      </w:tr>
      <w:tr w:rsidR="008C0DE0" w:rsidRPr="00346449" w14:paraId="727F30B6" w14:textId="77777777" w:rsidTr="008C0DE0">
        <w:tc>
          <w:tcPr>
            <w:tcW w:w="2405" w:type="dxa"/>
          </w:tcPr>
          <w:p w14:paraId="31DD5533" w14:textId="77777777" w:rsidR="008C0DE0" w:rsidRPr="00253B67" w:rsidRDefault="008C0DE0" w:rsidP="00253B67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253B67">
              <w:rPr>
                <w:b w:val="0"/>
                <w:bCs w:val="0"/>
                <w:sz w:val="20"/>
              </w:rPr>
              <w:t>Approval:</w:t>
            </w:r>
          </w:p>
        </w:tc>
        <w:tc>
          <w:tcPr>
            <w:tcW w:w="6662" w:type="dxa"/>
          </w:tcPr>
          <w:p w14:paraId="131A496A" w14:textId="77777777" w:rsidR="008C0DE0" w:rsidRPr="00253B67" w:rsidRDefault="008C0DE0" w:rsidP="00253B67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253B67">
              <w:rPr>
                <w:b w:val="0"/>
                <w:bCs w:val="0"/>
                <w:sz w:val="20"/>
              </w:rPr>
              <w:t>The Chief Financial Officer or the Chief Executive has the authority to approve minor revisions or amendments.</w:t>
            </w:r>
          </w:p>
        </w:tc>
      </w:tr>
    </w:tbl>
    <w:p w14:paraId="4F89F9C7" w14:textId="77777777" w:rsidR="002D7720" w:rsidRPr="00215780" w:rsidRDefault="002D7720" w:rsidP="00FE0948">
      <w:pPr>
        <w:rPr>
          <w:color w:val="000000"/>
          <w:sz w:val="22"/>
          <w:lang w:val="en-US"/>
        </w:rPr>
      </w:pPr>
      <w:r>
        <w:rPr>
          <w:noProof/>
        </w:rPr>
        <w:drawing>
          <wp:anchor distT="0" distB="0" distL="114300" distR="114300" simplePos="0" relativeHeight="251675648" behindDoc="0" locked="1" layoutInCell="1" allowOverlap="1" wp14:anchorId="1B59D018" wp14:editId="2DEBA073">
            <wp:simplePos x="0" y="0"/>
            <wp:positionH relativeFrom="page">
              <wp:posOffset>2200275</wp:posOffset>
            </wp:positionH>
            <wp:positionV relativeFrom="page">
              <wp:posOffset>9725025</wp:posOffset>
            </wp:positionV>
            <wp:extent cx="3178175" cy="546735"/>
            <wp:effectExtent l="0" t="0" r="0" b="0"/>
            <wp:wrapNone/>
            <wp:docPr id="11" name="Picture 4" descr="A black and white sign with white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A black and white sign with white text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1" layoutInCell="1" allowOverlap="1" wp14:anchorId="547BAEE7" wp14:editId="27F1B733">
                <wp:simplePos x="0" y="0"/>
                <wp:positionH relativeFrom="column">
                  <wp:posOffset>-800100</wp:posOffset>
                </wp:positionH>
                <wp:positionV relativeFrom="page">
                  <wp:posOffset>9277985</wp:posOffset>
                </wp:positionV>
                <wp:extent cx="7563485" cy="1407795"/>
                <wp:effectExtent l="0" t="0" r="5715" b="1905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3485" cy="1407795"/>
                        </a:xfrm>
                        <a:prstGeom prst="rect">
                          <a:avLst/>
                        </a:prstGeom>
                        <a:solidFill>
                          <a:srgbClr val="003681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673BD" id="Rectangle 5" o:spid="_x0000_s1026" style="position:absolute;margin-left:-63pt;margin-top:730.55pt;width:595.55pt;height:110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WoBAIAAAMEAAAOAAAAZHJzL2Uyb0RvYy54bWysU8tu2zAQvBfoPxC815Ic23IEy0HhNEWB&#10;NC2Q9gNoirKIUlx2SVtOv75LynHcx6moDgRXuxzuzA5XN8fesINCr8HWvJjknCkrodF2V/OvX+7e&#10;LDnzQdhGGLCq5k/K85v161erwVVqCh2YRiEjEOurwdW8C8FVWeZlp3rhJ+CUpWQL2ItAIe6yBsVA&#10;6L3Jpnm+yAbAxiFI5T39vR2TfJ3w21bJ8KltvQrM1Jx6C2nFtG7jmq1XotqhcJ2WpzbEP3TRC23p&#10;0jPUrQiC7VH/AdVrieChDRMJfQZtq6VKHIhNkf/G5rETTiUuJI53Z5n8/4OVD4dH9xlj697dg/zm&#10;SZFscL46Z2LgqYZth4/Q0AzFPkAie2yxjyeJBjsmTZ/OmqpjYJJ+lvPF1Ww550xSrpjlZXk9j6pn&#10;ono+7tCH9wp6Fjc1RxpagheHex/G0ueS1CcY3dxpY1KAu+3GIDuIOOD8arEsTuj+ssxYNtD10zLP&#10;E/QvSX+JUZTTzfyvGL0OZFWj+5ov8/iN5umUaN7ZJhkpCG3GPdEz9qRkFC8a0ldbaJ5ISITRh/Ru&#10;aNMB/uBsIA/W3H/fC1ScmQ+WhnxdzGbRtCmYzcspBXiZ2V5mhJUEVXMZkLMx2ITR6nuHetfRXUVi&#10;b+EtjbDVSdyXvk7tktPSeE6vIlr5Mk5VL293/RMAAP//AwBQSwMEFAAGAAgAAAAhAFXQHgniAAAA&#10;DwEAAA8AAABkcnMvZG93bnJldi54bWxMj0FLxDAQhe+C/yGM4G03bdFSatNFFHG9CK6KHmebmBab&#10;SW3S3fbfO3vS2xve4833qs3senEwY+g8KUjXCQhDjdcdWQVvrw+rAkSISBp7T0bBYgJs6vOzCkvt&#10;j/RiDrtoBZdQKFFBG+NQShma1jgMaz8YYu/Ljw4jn6OVesQjl7teZkmSS4cd8YcWB3PXmuZ7NzkF&#10;24/FTvdIT7Z/Rz08LtPn9udZqcuL+fYGRDRz/AvDCZ/RoWamvZ9IB9ErWKVZzmMiO1d5moI4ZZL8&#10;mtWeVV5kBci6kv931L8AAAD//wMAUEsBAi0AFAAGAAgAAAAhALaDOJL+AAAA4QEAABMAAAAAAAAA&#10;AAAAAAAAAAAAAFtDb250ZW50X1R5cGVzXS54bWxQSwECLQAUAAYACAAAACEAOP0h/9YAAACUAQAA&#10;CwAAAAAAAAAAAAAAAAAvAQAAX3JlbHMvLnJlbHNQSwECLQAUAAYACAAAACEAG3eFqAQCAAADBAAA&#10;DgAAAAAAAAAAAAAAAAAuAgAAZHJzL2Uyb0RvYy54bWxQSwECLQAUAAYACAAAACEAVdAeCeIAAAAP&#10;AQAADwAAAAAAAAAAAAAAAABeBAAAZHJzL2Rvd25yZXYueG1sUEsFBgAAAAAEAAQA8wAAAG0FAAAA&#10;AA==&#10;" fillcolor="#003681" strokecolor="#172c51" strokeweight="1pt">
                <v:path arrowok="t"/>
                <w10:wrap anchory="page"/>
                <w10:anchorlock/>
              </v:rect>
            </w:pict>
          </mc:Fallback>
        </mc:AlternateContent>
      </w:r>
    </w:p>
    <w:sectPr w:rsidR="002D7720" w:rsidRPr="00215780" w:rsidSect="00DE4407">
      <w:pgSz w:w="11900" w:h="16840"/>
      <w:pgMar w:top="1741" w:right="1474" w:bottom="1474" w:left="1247" w:header="737" w:footer="1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7B9CF" w14:textId="77777777" w:rsidR="00EB7B0A" w:rsidRDefault="00EB7B0A" w:rsidP="006F6A3C">
      <w:r>
        <w:separator/>
      </w:r>
    </w:p>
  </w:endnote>
  <w:endnote w:type="continuationSeparator" w:id="0">
    <w:p w14:paraId="579ED047" w14:textId="77777777" w:rsidR="00EB7B0A" w:rsidRDefault="00EB7B0A" w:rsidP="006F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61AE3" w14:textId="77777777" w:rsidR="00EB7B0A" w:rsidRDefault="00EB7B0A" w:rsidP="006F6A3C">
      <w:r>
        <w:separator/>
      </w:r>
    </w:p>
  </w:footnote>
  <w:footnote w:type="continuationSeparator" w:id="0">
    <w:p w14:paraId="3AD53CF2" w14:textId="77777777" w:rsidR="00EB7B0A" w:rsidRDefault="00EB7B0A" w:rsidP="006F6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236"/>
    <w:multiLevelType w:val="multilevel"/>
    <w:tmpl w:val="ECEE25E4"/>
    <w:styleLink w:val="CurrentList1"/>
    <w:lvl w:ilvl="0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119F9"/>
    <w:multiLevelType w:val="hybridMultilevel"/>
    <w:tmpl w:val="8794AD12"/>
    <w:lvl w:ilvl="0" w:tplc="1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A66"/>
    <w:multiLevelType w:val="hybridMultilevel"/>
    <w:tmpl w:val="CEECEF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F4C8E"/>
    <w:multiLevelType w:val="hybridMultilevel"/>
    <w:tmpl w:val="C5C83868"/>
    <w:lvl w:ilvl="0" w:tplc="1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B15C9"/>
    <w:multiLevelType w:val="hybridMultilevel"/>
    <w:tmpl w:val="C21E8CFA"/>
    <w:lvl w:ilvl="0" w:tplc="1D3E2642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337C0"/>
    <w:multiLevelType w:val="hybridMultilevel"/>
    <w:tmpl w:val="F97CAA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120CC"/>
    <w:multiLevelType w:val="hybridMultilevel"/>
    <w:tmpl w:val="D43E0564"/>
    <w:lvl w:ilvl="0" w:tplc="A4A4AE0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F33D3"/>
    <w:multiLevelType w:val="hybridMultilevel"/>
    <w:tmpl w:val="AD6EEB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F2643"/>
    <w:multiLevelType w:val="hybridMultilevel"/>
    <w:tmpl w:val="6CF43224"/>
    <w:lvl w:ilvl="0" w:tplc="CC4E48CE">
      <w:numFmt w:val="bullet"/>
      <w:lvlText w:val="-"/>
      <w:lvlJc w:val="left"/>
      <w:pPr>
        <w:ind w:left="1080" w:hanging="720"/>
      </w:pPr>
      <w:rPr>
        <w:rFonts w:ascii="Open Sans" w:eastAsia="Calibri" w:hAnsi="Open Sans" w:cs="Open San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31F47"/>
    <w:multiLevelType w:val="hybridMultilevel"/>
    <w:tmpl w:val="EBFE1DBC"/>
    <w:lvl w:ilvl="0" w:tplc="26B0881A">
      <w:start w:val="4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AD76E7"/>
    <w:multiLevelType w:val="hybridMultilevel"/>
    <w:tmpl w:val="8F620D82"/>
    <w:lvl w:ilvl="0" w:tplc="CC4E48CE">
      <w:numFmt w:val="bullet"/>
      <w:lvlText w:val="-"/>
      <w:lvlJc w:val="left"/>
      <w:pPr>
        <w:ind w:left="1080" w:hanging="720"/>
      </w:pPr>
      <w:rPr>
        <w:rFonts w:ascii="Open Sans" w:eastAsia="Calibri" w:hAnsi="Open Sans" w:cs="Open San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B3682"/>
    <w:multiLevelType w:val="hybridMultilevel"/>
    <w:tmpl w:val="D3502D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E2FD4"/>
    <w:multiLevelType w:val="hybridMultilevel"/>
    <w:tmpl w:val="4EFA5D5A"/>
    <w:lvl w:ilvl="0" w:tplc="A98CF11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49583B16">
      <w:numFmt w:val="bullet"/>
      <w:lvlText w:val="•"/>
      <w:lvlJc w:val="left"/>
      <w:pPr>
        <w:ind w:left="1418" w:hanging="360"/>
      </w:pPr>
      <w:rPr>
        <w:rFonts w:hint="default"/>
      </w:rPr>
    </w:lvl>
    <w:lvl w:ilvl="2" w:tplc="4A9A4EF8">
      <w:numFmt w:val="bullet"/>
      <w:lvlText w:val="•"/>
      <w:lvlJc w:val="left"/>
      <w:pPr>
        <w:ind w:left="2376" w:hanging="360"/>
      </w:pPr>
      <w:rPr>
        <w:rFonts w:hint="default"/>
      </w:rPr>
    </w:lvl>
    <w:lvl w:ilvl="3" w:tplc="1416F06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70D05DC0">
      <w:numFmt w:val="bullet"/>
      <w:lvlText w:val="•"/>
      <w:lvlJc w:val="left"/>
      <w:pPr>
        <w:ind w:left="4293" w:hanging="360"/>
      </w:pPr>
      <w:rPr>
        <w:rFonts w:hint="default"/>
      </w:rPr>
    </w:lvl>
    <w:lvl w:ilvl="5" w:tplc="EF6A6D06">
      <w:numFmt w:val="bullet"/>
      <w:lvlText w:val="•"/>
      <w:lvlJc w:val="left"/>
      <w:pPr>
        <w:ind w:left="5252" w:hanging="360"/>
      </w:pPr>
      <w:rPr>
        <w:rFonts w:hint="default"/>
      </w:rPr>
    </w:lvl>
    <w:lvl w:ilvl="6" w:tplc="E39EDD8C">
      <w:numFmt w:val="bullet"/>
      <w:lvlText w:val="•"/>
      <w:lvlJc w:val="left"/>
      <w:pPr>
        <w:ind w:left="6210" w:hanging="360"/>
      </w:pPr>
      <w:rPr>
        <w:rFonts w:hint="default"/>
      </w:rPr>
    </w:lvl>
    <w:lvl w:ilvl="7" w:tplc="EFD68D34">
      <w:numFmt w:val="bullet"/>
      <w:lvlText w:val="•"/>
      <w:lvlJc w:val="left"/>
      <w:pPr>
        <w:ind w:left="7168" w:hanging="360"/>
      </w:pPr>
      <w:rPr>
        <w:rFonts w:hint="default"/>
      </w:rPr>
    </w:lvl>
    <w:lvl w:ilvl="8" w:tplc="71789E42">
      <w:numFmt w:val="bullet"/>
      <w:lvlText w:val="•"/>
      <w:lvlJc w:val="left"/>
      <w:pPr>
        <w:ind w:left="8127" w:hanging="360"/>
      </w:pPr>
      <w:rPr>
        <w:rFonts w:hint="default"/>
      </w:rPr>
    </w:lvl>
  </w:abstractNum>
  <w:abstractNum w:abstractNumId="13" w15:restartNumberingAfterBreak="0">
    <w:nsid w:val="48B2137C"/>
    <w:multiLevelType w:val="hybridMultilevel"/>
    <w:tmpl w:val="50F06E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52B93"/>
    <w:multiLevelType w:val="hybridMultilevel"/>
    <w:tmpl w:val="0EDA1E96"/>
    <w:lvl w:ilvl="0" w:tplc="5BA412F8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7F0774"/>
    <w:multiLevelType w:val="hybridMultilevel"/>
    <w:tmpl w:val="6076F9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76D3F"/>
    <w:multiLevelType w:val="hybridMultilevel"/>
    <w:tmpl w:val="C212B4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03498"/>
    <w:multiLevelType w:val="hybridMultilevel"/>
    <w:tmpl w:val="C4D47848"/>
    <w:lvl w:ilvl="0" w:tplc="065C752C">
      <w:start w:val="1"/>
      <w:numFmt w:val="bullet"/>
      <w:pStyle w:val="PoTBulletsB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A357C"/>
        <w:spacing w:val="0"/>
        <w:w w:val="100"/>
        <w:kern w:val="0"/>
        <w:position w:val="0"/>
        <w:sz w:val="22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46080"/>
    <w:multiLevelType w:val="hybridMultilevel"/>
    <w:tmpl w:val="438237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82CE2"/>
    <w:multiLevelType w:val="hybridMultilevel"/>
    <w:tmpl w:val="341092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D5804"/>
    <w:multiLevelType w:val="hybridMultilevel"/>
    <w:tmpl w:val="AADE7304"/>
    <w:lvl w:ilvl="0" w:tplc="1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648D3094"/>
    <w:multiLevelType w:val="hybridMultilevel"/>
    <w:tmpl w:val="C688C6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074908"/>
    <w:multiLevelType w:val="multilevel"/>
    <w:tmpl w:val="11FE8F4A"/>
    <w:lvl w:ilvl="0">
      <w:numFmt w:val="bullet"/>
      <w:lvlText w:val="-"/>
      <w:lvlJc w:val="left"/>
      <w:pPr>
        <w:ind w:left="425" w:hanging="425"/>
      </w:pPr>
      <w:rPr>
        <w:rFonts w:ascii="Times New Roman" w:eastAsia="Times New Roman" w:hAnsi="Times New Roman" w:cs="Times New Roman" w:hint="default"/>
        <w:color w:val="000000"/>
        <w:sz w:val="18"/>
        <w:szCs w:val="18"/>
      </w:rPr>
    </w:lvl>
    <w:lvl w:ilvl="1">
      <w:start w:val="1"/>
      <w:numFmt w:val="bullet"/>
      <w:lvlText w:val="-"/>
      <w:lvlJc w:val="left"/>
      <w:pPr>
        <w:ind w:left="851" w:hanging="426"/>
      </w:pPr>
      <w:rPr>
        <w:rFonts w:ascii="Arial" w:eastAsia="Arial" w:hAnsi="Arial" w:cs="Arial"/>
        <w:color w:val="000000"/>
        <w:sz w:val="18"/>
        <w:szCs w:val="18"/>
      </w:rPr>
    </w:lvl>
    <w:lvl w:ilvl="2">
      <w:start w:val="1"/>
      <w:numFmt w:val="decimal"/>
      <w:lvlText w:val=""/>
      <w:lvlJc w:val="left"/>
      <w:pPr>
        <w:ind w:left="851" w:hanging="426"/>
      </w:pPr>
    </w:lvl>
    <w:lvl w:ilvl="3">
      <w:start w:val="1"/>
      <w:numFmt w:val="decimal"/>
      <w:lvlText w:val=""/>
      <w:lvlJc w:val="left"/>
      <w:pPr>
        <w:ind w:left="851" w:hanging="426"/>
      </w:pPr>
    </w:lvl>
    <w:lvl w:ilvl="4">
      <w:start w:val="1"/>
      <w:numFmt w:val="decimal"/>
      <w:lvlText w:val=""/>
      <w:lvlJc w:val="left"/>
      <w:pPr>
        <w:ind w:left="851" w:hanging="426"/>
      </w:pPr>
    </w:lvl>
    <w:lvl w:ilvl="5">
      <w:start w:val="1"/>
      <w:numFmt w:val="decimal"/>
      <w:lvlText w:val=""/>
      <w:lvlJc w:val="left"/>
      <w:pPr>
        <w:ind w:left="851" w:hanging="426"/>
      </w:pPr>
    </w:lvl>
    <w:lvl w:ilvl="6">
      <w:start w:val="1"/>
      <w:numFmt w:val="decimal"/>
      <w:lvlText w:val=""/>
      <w:lvlJc w:val="left"/>
      <w:pPr>
        <w:ind w:left="851" w:hanging="426"/>
      </w:pPr>
    </w:lvl>
    <w:lvl w:ilvl="7">
      <w:start w:val="1"/>
      <w:numFmt w:val="decimal"/>
      <w:lvlText w:val=""/>
      <w:lvlJc w:val="left"/>
      <w:pPr>
        <w:ind w:left="851" w:hanging="426"/>
      </w:pPr>
    </w:lvl>
    <w:lvl w:ilvl="8">
      <w:start w:val="1"/>
      <w:numFmt w:val="decimal"/>
      <w:lvlText w:val=""/>
      <w:lvlJc w:val="left"/>
      <w:pPr>
        <w:ind w:left="851" w:hanging="426"/>
      </w:pPr>
    </w:lvl>
  </w:abstractNum>
  <w:abstractNum w:abstractNumId="23" w15:restartNumberingAfterBreak="0">
    <w:nsid w:val="71FC10B0"/>
    <w:multiLevelType w:val="hybridMultilevel"/>
    <w:tmpl w:val="DB0E29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784093">
    <w:abstractNumId w:val="4"/>
  </w:num>
  <w:num w:numId="2" w16cid:durableId="423235294">
    <w:abstractNumId w:val="0"/>
  </w:num>
  <w:num w:numId="3" w16cid:durableId="1144739318">
    <w:abstractNumId w:val="17"/>
  </w:num>
  <w:num w:numId="4" w16cid:durableId="1617903182">
    <w:abstractNumId w:val="11"/>
  </w:num>
  <w:num w:numId="5" w16cid:durableId="1988315081">
    <w:abstractNumId w:val="18"/>
  </w:num>
  <w:num w:numId="6" w16cid:durableId="871579199">
    <w:abstractNumId w:val="7"/>
  </w:num>
  <w:num w:numId="7" w16cid:durableId="749616894">
    <w:abstractNumId w:val="13"/>
  </w:num>
  <w:num w:numId="8" w16cid:durableId="1642342182">
    <w:abstractNumId w:val="5"/>
  </w:num>
  <w:num w:numId="9" w16cid:durableId="171145787">
    <w:abstractNumId w:val="23"/>
  </w:num>
  <w:num w:numId="10" w16cid:durableId="2000032521">
    <w:abstractNumId w:val="21"/>
  </w:num>
  <w:num w:numId="11" w16cid:durableId="62946809">
    <w:abstractNumId w:val="12"/>
  </w:num>
  <w:num w:numId="12" w16cid:durableId="368606456">
    <w:abstractNumId w:val="20"/>
  </w:num>
  <w:num w:numId="13" w16cid:durableId="1174414551">
    <w:abstractNumId w:val="2"/>
  </w:num>
  <w:num w:numId="14" w16cid:durableId="1980501064">
    <w:abstractNumId w:val="16"/>
  </w:num>
  <w:num w:numId="15" w16cid:durableId="588777854">
    <w:abstractNumId w:val="22"/>
  </w:num>
  <w:num w:numId="16" w16cid:durableId="1140070516">
    <w:abstractNumId w:val="15"/>
  </w:num>
  <w:num w:numId="17" w16cid:durableId="1386486895">
    <w:abstractNumId w:val="9"/>
  </w:num>
  <w:num w:numId="18" w16cid:durableId="1592928658">
    <w:abstractNumId w:val="14"/>
  </w:num>
  <w:num w:numId="19" w16cid:durableId="648437298">
    <w:abstractNumId w:val="3"/>
  </w:num>
  <w:num w:numId="20" w16cid:durableId="1249578703">
    <w:abstractNumId w:val="19"/>
  </w:num>
  <w:num w:numId="21" w16cid:durableId="1093286057">
    <w:abstractNumId w:val="8"/>
  </w:num>
  <w:num w:numId="22" w16cid:durableId="1492914964">
    <w:abstractNumId w:val="10"/>
  </w:num>
  <w:num w:numId="23" w16cid:durableId="1874267168">
    <w:abstractNumId w:val="6"/>
  </w:num>
  <w:num w:numId="24" w16cid:durableId="38607406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ztDQxMbM0N7AwNTVS0lEKTi0uzszPAykwrAUABkiNISwAAAA="/>
  </w:docVars>
  <w:rsids>
    <w:rsidRoot w:val="00E86AA7"/>
    <w:rsid w:val="00007819"/>
    <w:rsid w:val="00015017"/>
    <w:rsid w:val="0002183A"/>
    <w:rsid w:val="00044C06"/>
    <w:rsid w:val="00045182"/>
    <w:rsid w:val="00064149"/>
    <w:rsid w:val="00072CA1"/>
    <w:rsid w:val="00077BE3"/>
    <w:rsid w:val="0008578D"/>
    <w:rsid w:val="0008795A"/>
    <w:rsid w:val="000B6D6E"/>
    <w:rsid w:val="000C7DE0"/>
    <w:rsid w:val="000E07A8"/>
    <w:rsid w:val="000F7FF4"/>
    <w:rsid w:val="00103F58"/>
    <w:rsid w:val="0011511B"/>
    <w:rsid w:val="0012439C"/>
    <w:rsid w:val="001243B9"/>
    <w:rsid w:val="00146F21"/>
    <w:rsid w:val="00195478"/>
    <w:rsid w:val="001970E8"/>
    <w:rsid w:val="001A0E55"/>
    <w:rsid w:val="001A5E67"/>
    <w:rsid w:val="001A6E80"/>
    <w:rsid w:val="001C48DF"/>
    <w:rsid w:val="0020373E"/>
    <w:rsid w:val="002041E4"/>
    <w:rsid w:val="00215780"/>
    <w:rsid w:val="002462BC"/>
    <w:rsid w:val="00247131"/>
    <w:rsid w:val="00253B67"/>
    <w:rsid w:val="002572A2"/>
    <w:rsid w:val="002621BB"/>
    <w:rsid w:val="002738F5"/>
    <w:rsid w:val="00283BEB"/>
    <w:rsid w:val="00285065"/>
    <w:rsid w:val="0028554E"/>
    <w:rsid w:val="002A761F"/>
    <w:rsid w:val="002D7720"/>
    <w:rsid w:val="002F5A83"/>
    <w:rsid w:val="002F7CEB"/>
    <w:rsid w:val="00335832"/>
    <w:rsid w:val="003A2CD4"/>
    <w:rsid w:val="003A656B"/>
    <w:rsid w:val="003B3F3E"/>
    <w:rsid w:val="003C07E2"/>
    <w:rsid w:val="004024E0"/>
    <w:rsid w:val="004027E0"/>
    <w:rsid w:val="004135BC"/>
    <w:rsid w:val="00453CCA"/>
    <w:rsid w:val="004650A1"/>
    <w:rsid w:val="00485206"/>
    <w:rsid w:val="004A5B90"/>
    <w:rsid w:val="004B247B"/>
    <w:rsid w:val="004C63A3"/>
    <w:rsid w:val="004E4938"/>
    <w:rsid w:val="00523ECA"/>
    <w:rsid w:val="00530A73"/>
    <w:rsid w:val="00541E47"/>
    <w:rsid w:val="00564A20"/>
    <w:rsid w:val="00567E4A"/>
    <w:rsid w:val="005814F6"/>
    <w:rsid w:val="005828D9"/>
    <w:rsid w:val="00591DE6"/>
    <w:rsid w:val="005A70FF"/>
    <w:rsid w:val="005B02C4"/>
    <w:rsid w:val="005B5DB2"/>
    <w:rsid w:val="005C4AC9"/>
    <w:rsid w:val="005F5F7A"/>
    <w:rsid w:val="006335E6"/>
    <w:rsid w:val="00635A03"/>
    <w:rsid w:val="0064039C"/>
    <w:rsid w:val="006465ED"/>
    <w:rsid w:val="00650F13"/>
    <w:rsid w:val="00663D2B"/>
    <w:rsid w:val="006753CE"/>
    <w:rsid w:val="00681748"/>
    <w:rsid w:val="006C368C"/>
    <w:rsid w:val="006D694E"/>
    <w:rsid w:val="006F6A3C"/>
    <w:rsid w:val="006F775B"/>
    <w:rsid w:val="00707BC7"/>
    <w:rsid w:val="00734F63"/>
    <w:rsid w:val="00767E64"/>
    <w:rsid w:val="00773180"/>
    <w:rsid w:val="007A25F3"/>
    <w:rsid w:val="007B2EF2"/>
    <w:rsid w:val="007C1E2F"/>
    <w:rsid w:val="007C521D"/>
    <w:rsid w:val="007F2A06"/>
    <w:rsid w:val="0082785F"/>
    <w:rsid w:val="00830A0D"/>
    <w:rsid w:val="00853F80"/>
    <w:rsid w:val="0087389E"/>
    <w:rsid w:val="00880B99"/>
    <w:rsid w:val="008A09F9"/>
    <w:rsid w:val="008A2218"/>
    <w:rsid w:val="008A2601"/>
    <w:rsid w:val="008C0DE0"/>
    <w:rsid w:val="008C1186"/>
    <w:rsid w:val="008E0BCB"/>
    <w:rsid w:val="00906751"/>
    <w:rsid w:val="00907DF3"/>
    <w:rsid w:val="009261C9"/>
    <w:rsid w:val="00932C31"/>
    <w:rsid w:val="00942662"/>
    <w:rsid w:val="0095387F"/>
    <w:rsid w:val="00957273"/>
    <w:rsid w:val="009729E6"/>
    <w:rsid w:val="009B3023"/>
    <w:rsid w:val="00A0309A"/>
    <w:rsid w:val="00A147A2"/>
    <w:rsid w:val="00A35134"/>
    <w:rsid w:val="00A77ABD"/>
    <w:rsid w:val="00A9731C"/>
    <w:rsid w:val="00AA1A93"/>
    <w:rsid w:val="00AF1F30"/>
    <w:rsid w:val="00B122C4"/>
    <w:rsid w:val="00B25FF7"/>
    <w:rsid w:val="00B3301A"/>
    <w:rsid w:val="00B52CD3"/>
    <w:rsid w:val="00B60E62"/>
    <w:rsid w:val="00B72EC0"/>
    <w:rsid w:val="00B76BC9"/>
    <w:rsid w:val="00B9083C"/>
    <w:rsid w:val="00B97ABC"/>
    <w:rsid w:val="00BA43A0"/>
    <w:rsid w:val="00BB1DE1"/>
    <w:rsid w:val="00BC7052"/>
    <w:rsid w:val="00BD0B5F"/>
    <w:rsid w:val="00BF6731"/>
    <w:rsid w:val="00C03D47"/>
    <w:rsid w:val="00C048D4"/>
    <w:rsid w:val="00C07B4B"/>
    <w:rsid w:val="00C15136"/>
    <w:rsid w:val="00C8784D"/>
    <w:rsid w:val="00CA1AAF"/>
    <w:rsid w:val="00CA2935"/>
    <w:rsid w:val="00CA4ADC"/>
    <w:rsid w:val="00CA5468"/>
    <w:rsid w:val="00CB21C5"/>
    <w:rsid w:val="00CC6148"/>
    <w:rsid w:val="00CC7773"/>
    <w:rsid w:val="00CD08BA"/>
    <w:rsid w:val="00CE49BD"/>
    <w:rsid w:val="00CF428F"/>
    <w:rsid w:val="00D118F1"/>
    <w:rsid w:val="00D27E0A"/>
    <w:rsid w:val="00D449FE"/>
    <w:rsid w:val="00D635C9"/>
    <w:rsid w:val="00D7663B"/>
    <w:rsid w:val="00D76737"/>
    <w:rsid w:val="00DA4962"/>
    <w:rsid w:val="00DC03FF"/>
    <w:rsid w:val="00DD4682"/>
    <w:rsid w:val="00DD644D"/>
    <w:rsid w:val="00DD692A"/>
    <w:rsid w:val="00DE31CE"/>
    <w:rsid w:val="00DE4407"/>
    <w:rsid w:val="00DF65C6"/>
    <w:rsid w:val="00E07229"/>
    <w:rsid w:val="00E134F5"/>
    <w:rsid w:val="00E1553A"/>
    <w:rsid w:val="00E2247F"/>
    <w:rsid w:val="00E576B0"/>
    <w:rsid w:val="00E60403"/>
    <w:rsid w:val="00E71370"/>
    <w:rsid w:val="00E86AA7"/>
    <w:rsid w:val="00E91A4A"/>
    <w:rsid w:val="00EA1952"/>
    <w:rsid w:val="00EB7B0A"/>
    <w:rsid w:val="00EC19A1"/>
    <w:rsid w:val="00EE0F37"/>
    <w:rsid w:val="00EE533C"/>
    <w:rsid w:val="00F1243F"/>
    <w:rsid w:val="00F46C8F"/>
    <w:rsid w:val="00F509CE"/>
    <w:rsid w:val="00F575AC"/>
    <w:rsid w:val="00F62649"/>
    <w:rsid w:val="00F7379E"/>
    <w:rsid w:val="00F7797A"/>
    <w:rsid w:val="00F8096D"/>
    <w:rsid w:val="00F90157"/>
    <w:rsid w:val="00F9169C"/>
    <w:rsid w:val="00FA2620"/>
    <w:rsid w:val="00FB72C5"/>
    <w:rsid w:val="00FC10A2"/>
    <w:rsid w:val="00FE094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C9B58"/>
  <w15:chartTrackingRefBased/>
  <w15:docId w15:val="{1431EA77-7BD8-41A3-A2BC-2C7E7B1C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Calibri" w:hAnsi="Open Sans" w:cs="Open Sans"/>
        <w:lang w:val="en-N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A357C"/>
      <w:spacing w:val="-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FA26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FFE45E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0E8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70E8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122C4"/>
    <w:pPr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link w:val="Heading9"/>
    <w:uiPriority w:val="9"/>
    <w:rsid w:val="00B122C4"/>
    <w:rPr>
      <w:rFonts w:ascii="Calibri Light" w:eastAsia="Times New Roman" w:hAnsi="Calibri Light" w:cs="Times New Roman"/>
      <w:color w:val="0A357C"/>
      <w:spacing w:val="-2"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1970E8"/>
    <w:rPr>
      <w:rFonts w:ascii="Calibri" w:eastAsia="Times New Roman" w:hAnsi="Calibri" w:cs="Times New Roman"/>
      <w:color w:val="0A357C"/>
      <w:spacing w:val="-2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1970E8"/>
    <w:rPr>
      <w:rFonts w:ascii="Calibri" w:eastAsia="Times New Roman" w:hAnsi="Calibri" w:cs="Times New Roman"/>
      <w:b/>
      <w:bCs/>
      <w:i/>
      <w:iCs/>
      <w:color w:val="0A357C"/>
      <w:spacing w:val="-2"/>
      <w:sz w:val="26"/>
      <w:szCs w:val="26"/>
      <w:lang w:eastAsia="en-US"/>
    </w:rPr>
  </w:style>
  <w:style w:type="table" w:customStyle="1" w:styleId="PoTTableStyleA">
    <w:name w:val="PoT Table Style A"/>
    <w:basedOn w:val="TableNormal"/>
    <w:uiPriority w:val="99"/>
    <w:rsid w:val="00285065"/>
    <w:rPr>
      <w:color w:val="000000"/>
    </w:rPr>
    <w:tblPr>
      <w:tblBorders>
        <w:insideH w:val="single" w:sz="4" w:space="0" w:color="618F6D"/>
      </w:tblBorders>
    </w:tblPr>
    <w:tcPr>
      <w:shd w:val="clear" w:color="auto" w:fill="FFFFFF"/>
    </w:tcPr>
  </w:style>
  <w:style w:type="paragraph" w:customStyle="1" w:styleId="NoParagraphStyle">
    <w:name w:val="[No Paragraph Style]"/>
    <w:rsid w:val="003C07E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A357C"/>
      <w:spacing w:val="-2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4A5B90"/>
  </w:style>
  <w:style w:type="paragraph" w:customStyle="1" w:styleId="PoTHeadingA">
    <w:name w:val="PoT Heading A"/>
    <w:qFormat/>
    <w:rsid w:val="008A2601"/>
    <w:pPr>
      <w:suppressAutoHyphens/>
      <w:spacing w:before="120" w:after="120" w:line="264" w:lineRule="auto"/>
    </w:pPr>
    <w:rPr>
      <w:b/>
      <w:bCs/>
      <w:color w:val="0A357C"/>
      <w:spacing w:val="-2"/>
      <w:sz w:val="28"/>
      <w:lang w:val="en-US" w:eastAsia="en-US"/>
    </w:rPr>
  </w:style>
  <w:style w:type="paragraph" w:customStyle="1" w:styleId="PoTBodyCopyA">
    <w:name w:val="PoT Body Copy A"/>
    <w:qFormat/>
    <w:rsid w:val="00707BC7"/>
    <w:pPr>
      <w:suppressAutoHyphens/>
      <w:spacing w:before="20" w:after="20"/>
    </w:pPr>
    <w:rPr>
      <w:color w:val="000000"/>
      <w:spacing w:val="-2"/>
      <w:sz w:val="22"/>
      <w:lang w:val="en-US" w:eastAsia="en-US"/>
    </w:rPr>
  </w:style>
  <w:style w:type="paragraph" w:customStyle="1" w:styleId="PoTCoverPageHeading">
    <w:name w:val="PoT Cover Page Heading"/>
    <w:basedOn w:val="Normal"/>
    <w:qFormat/>
    <w:rsid w:val="00B52CD3"/>
    <w:pPr>
      <w:autoSpaceDE w:val="0"/>
      <w:autoSpaceDN w:val="0"/>
      <w:adjustRightInd w:val="0"/>
      <w:textAlignment w:val="center"/>
    </w:pPr>
    <w:rPr>
      <w:rFonts w:cs="Museo Sans 700"/>
      <w:b/>
      <w:color w:val="FFFFFF"/>
      <w:spacing w:val="16"/>
      <w:sz w:val="72"/>
      <w:szCs w:val="80"/>
      <w:lang w:val="en-US"/>
    </w:rPr>
  </w:style>
  <w:style w:type="paragraph" w:customStyle="1" w:styleId="PoTCoverPageSubheading">
    <w:name w:val="PoT Cover Page Subheading"/>
    <w:basedOn w:val="Normal"/>
    <w:qFormat/>
    <w:rsid w:val="00B52CD3"/>
    <w:pPr>
      <w:autoSpaceDE w:val="0"/>
      <w:autoSpaceDN w:val="0"/>
      <w:adjustRightInd w:val="0"/>
      <w:spacing w:before="120"/>
      <w:jc w:val="right"/>
      <w:textAlignment w:val="center"/>
    </w:pPr>
    <w:rPr>
      <w:rFonts w:cs="Museo Sans 300"/>
      <w:color w:val="FFFFFF"/>
      <w:spacing w:val="7"/>
      <w:sz w:val="28"/>
      <w:szCs w:val="34"/>
      <w:lang w:val="en-US"/>
    </w:rPr>
  </w:style>
  <w:style w:type="paragraph" w:customStyle="1" w:styleId="PoTBodyCopyB-Blue">
    <w:name w:val="PoT Body Copy B - Blue"/>
    <w:next w:val="PoTBodyCopyA"/>
    <w:qFormat/>
    <w:rsid w:val="002F7CEB"/>
    <w:rPr>
      <w:color w:val="0A357C"/>
      <w:spacing w:val="-2"/>
      <w:sz w:val="22"/>
      <w:lang w:val="en-US" w:eastAsia="en-US"/>
    </w:rPr>
  </w:style>
  <w:style w:type="paragraph" w:customStyle="1" w:styleId="PoTHeadingC">
    <w:name w:val="PoT Heading C"/>
    <w:qFormat/>
    <w:rsid w:val="008A2601"/>
    <w:pPr>
      <w:spacing w:before="120" w:after="120"/>
    </w:pPr>
    <w:rPr>
      <w:rFonts w:cs="Museo Sans 700"/>
      <w:bCs/>
      <w:caps/>
      <w:color w:val="0A357C"/>
      <w:spacing w:val="8"/>
      <w:sz w:val="24"/>
      <w:lang w:val="en-US" w:eastAsia="en-US"/>
    </w:rPr>
  </w:style>
  <w:style w:type="numbering" w:customStyle="1" w:styleId="CurrentList1">
    <w:name w:val="Current List1"/>
    <w:uiPriority w:val="99"/>
    <w:rsid w:val="00B60E62"/>
    <w:pPr>
      <w:numPr>
        <w:numId w:val="2"/>
      </w:numPr>
    </w:pPr>
  </w:style>
  <w:style w:type="paragraph" w:customStyle="1" w:styleId="PoTHeadingB">
    <w:name w:val="PoT Heading B"/>
    <w:qFormat/>
    <w:rsid w:val="008A2601"/>
    <w:pPr>
      <w:spacing w:before="120" w:after="120" w:line="264" w:lineRule="auto"/>
    </w:pPr>
    <w:rPr>
      <w:b/>
      <w:color w:val="0A357C"/>
      <w:spacing w:val="-2"/>
      <w:sz w:val="22"/>
      <w:lang w:val="en-US" w:eastAsia="en-US"/>
    </w:rPr>
  </w:style>
  <w:style w:type="paragraph" w:customStyle="1" w:styleId="PoTHeadingD">
    <w:name w:val="PoT Heading D"/>
    <w:next w:val="PoTBodyCopyA"/>
    <w:qFormat/>
    <w:rsid w:val="00CC6148"/>
    <w:pPr>
      <w:spacing w:before="120" w:after="120"/>
    </w:pPr>
    <w:rPr>
      <w:b/>
      <w:bCs/>
      <w:color w:val="0A357C"/>
      <w:sz w:val="24"/>
      <w:szCs w:val="28"/>
      <w:lang w:val="en-US" w:eastAsia="en-US"/>
    </w:rPr>
  </w:style>
  <w:style w:type="paragraph" w:customStyle="1" w:styleId="PoTCaptionA">
    <w:name w:val="PoT Caption A"/>
    <w:next w:val="PoTBodyCopyA"/>
    <w:qFormat/>
    <w:rsid w:val="00EE0F37"/>
    <w:pPr>
      <w:spacing w:before="120" w:after="120"/>
    </w:pPr>
    <w:rPr>
      <w:caps/>
      <w:color w:val="0A357C"/>
      <w:spacing w:val="6"/>
      <w:lang w:val="en-US" w:eastAsia="en-US"/>
    </w:rPr>
  </w:style>
  <w:style w:type="paragraph" w:customStyle="1" w:styleId="PoTCaptionB">
    <w:name w:val="PoT Caption B"/>
    <w:qFormat/>
    <w:rsid w:val="00E1553A"/>
    <w:pPr>
      <w:spacing w:before="120" w:after="120"/>
    </w:pPr>
    <w:rPr>
      <w:b/>
      <w:color w:val="0A357C"/>
      <w:spacing w:val="-2"/>
      <w:lang w:val="en-US" w:eastAsia="en-US"/>
    </w:rPr>
  </w:style>
  <w:style w:type="paragraph" w:customStyle="1" w:styleId="PoTBulletsB">
    <w:name w:val="PoT Bullets B"/>
    <w:qFormat/>
    <w:rsid w:val="00E1553A"/>
    <w:pPr>
      <w:numPr>
        <w:numId w:val="3"/>
      </w:numPr>
    </w:pPr>
    <w:rPr>
      <w:color w:val="0A357C"/>
      <w:spacing w:val="-2"/>
      <w:sz w:val="22"/>
      <w:lang w:val="en-US" w:eastAsia="en-US"/>
    </w:rPr>
  </w:style>
  <w:style w:type="paragraph" w:customStyle="1" w:styleId="PoTHeadingE">
    <w:name w:val="PoT Heading E"/>
    <w:qFormat/>
    <w:rsid w:val="004024E0"/>
    <w:rPr>
      <w:rFonts w:cs="Museo Sans 700"/>
      <w:bCs/>
      <w:color w:val="0A357C"/>
      <w:spacing w:val="8"/>
      <w:sz w:val="24"/>
      <w:u w:val="single"/>
      <w:lang w:val="en-US" w:eastAsia="en-US"/>
    </w:rPr>
  </w:style>
  <w:style w:type="paragraph" w:customStyle="1" w:styleId="PoTFootnotes">
    <w:name w:val="PoT Footnotes"/>
    <w:qFormat/>
    <w:rsid w:val="002621BB"/>
    <w:rPr>
      <w:color w:val="0A357C"/>
      <w:spacing w:val="6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rsid w:val="002F7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F7CE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oTTable-BodyCopyA">
    <w:name w:val="PoT Table - Body Copy A"/>
    <w:basedOn w:val="PoTBodyCopyB-Blue"/>
    <w:next w:val="NoParagraphStyle"/>
    <w:qFormat/>
    <w:rsid w:val="00285065"/>
    <w:pPr>
      <w:spacing w:before="20" w:after="20"/>
    </w:pPr>
    <w:rPr>
      <w:color w:val="000000"/>
      <w:sz w:val="20"/>
    </w:rPr>
  </w:style>
  <w:style w:type="paragraph" w:customStyle="1" w:styleId="PoTTable-Header">
    <w:name w:val="PoT Table - Header"/>
    <w:next w:val="NoParagraphStyle"/>
    <w:qFormat/>
    <w:rsid w:val="00285065"/>
    <w:pPr>
      <w:spacing w:before="60" w:after="60"/>
    </w:pPr>
    <w:rPr>
      <w:color w:val="000000"/>
      <w:spacing w:val="-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52C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CD3"/>
    <w:rPr>
      <w:color w:val="0A357C"/>
      <w:spacing w:val="-2"/>
      <w:lang w:eastAsia="en-US"/>
    </w:rPr>
  </w:style>
  <w:style w:type="paragraph" w:styleId="Revision">
    <w:name w:val="Revision"/>
    <w:hidden/>
    <w:uiPriority w:val="99"/>
    <w:semiHidden/>
    <w:rsid w:val="002D7720"/>
    <w:rPr>
      <w:color w:val="0A357C"/>
      <w:spacing w:val="-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77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720"/>
    <w:rPr>
      <w:color w:val="0A357C"/>
      <w:spacing w:val="-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A2620"/>
    <w:rPr>
      <w:rFonts w:asciiTheme="majorHAnsi" w:eastAsiaTheme="majorEastAsia" w:hAnsiTheme="majorHAnsi" w:cstheme="majorBidi"/>
      <w:color w:val="FFE45E" w:themeColor="accent1" w:themeShade="BF"/>
      <w:spacing w:val="-2"/>
      <w:sz w:val="32"/>
      <w:szCs w:val="32"/>
      <w:lang w:eastAsia="en-US"/>
    </w:rPr>
  </w:style>
  <w:style w:type="paragraph" w:styleId="ListParagraph">
    <w:name w:val="List Paragraph"/>
    <w:basedOn w:val="Normal"/>
    <w:uiPriority w:val="1"/>
    <w:qFormat/>
    <w:rsid w:val="00FA2620"/>
    <w:pPr>
      <w:widowControl w:val="0"/>
      <w:autoSpaceDE w:val="0"/>
      <w:autoSpaceDN w:val="0"/>
      <w:ind w:left="564" w:hanging="454"/>
    </w:pPr>
    <w:rPr>
      <w:rFonts w:ascii="Arial" w:eastAsia="Arial" w:hAnsi="Arial" w:cs="Arial"/>
      <w:color w:val="auto"/>
      <w:spacing w:val="0"/>
      <w:sz w:val="22"/>
      <w:szCs w:val="22"/>
      <w:lang w:val="ca-ES"/>
    </w:rPr>
  </w:style>
  <w:style w:type="character" w:styleId="CommentReference">
    <w:name w:val="annotation reference"/>
    <w:basedOn w:val="DefaultParagraphFont"/>
    <w:uiPriority w:val="99"/>
    <w:semiHidden/>
    <w:unhideWhenUsed/>
    <w:rsid w:val="008C0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DE0"/>
    <w:pPr>
      <w:widowControl w:val="0"/>
      <w:autoSpaceDE w:val="0"/>
      <w:autoSpaceDN w:val="0"/>
    </w:pPr>
    <w:rPr>
      <w:rFonts w:ascii="Arial" w:eastAsia="Arial" w:hAnsi="Arial" w:cs="Arial"/>
      <w:color w:val="auto"/>
      <w:spacing w:val="0"/>
      <w:lang w:val="ca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DE0"/>
    <w:rPr>
      <w:rFonts w:ascii="Arial" w:eastAsia="Arial" w:hAnsi="Arial" w:cs="Arial"/>
      <w:lang w:val="ca-E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4407"/>
    <w:pPr>
      <w:widowControl w:val="0"/>
      <w:autoSpaceDE w:val="0"/>
      <w:autoSpaceDN w:val="0"/>
    </w:pPr>
    <w:rPr>
      <w:rFonts w:ascii="Arial" w:eastAsia="Arial" w:hAnsi="Arial" w:cs="Arial"/>
      <w:color w:val="auto"/>
      <w:spacing w:val="0"/>
      <w:lang w:val="ca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407"/>
    <w:rPr>
      <w:rFonts w:ascii="Arial" w:eastAsia="Arial" w:hAnsi="Arial" w:cs="Arial"/>
      <w:lang w:val="ca-E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E44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Port">
      <a:dk1>
        <a:srgbClr val="0A357C"/>
      </a:dk1>
      <a:lt1>
        <a:srgbClr val="618F6D"/>
      </a:lt1>
      <a:dk2>
        <a:srgbClr val="AFDBBB"/>
      </a:dk2>
      <a:lt2>
        <a:srgbClr val="DBF0EC"/>
      </a:lt2>
      <a:accent1>
        <a:srgbClr val="FFF8D4"/>
      </a:accent1>
      <a:accent2>
        <a:srgbClr val="9B4D00"/>
      </a:accent2>
      <a:accent3>
        <a:srgbClr val="E07325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BD2CBA-5079-6D46-8C04-09545C40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621</Words>
  <Characters>3654</Characters>
  <Application>Microsoft Office Word</Application>
  <DocSecurity>0</DocSecurity>
  <Lines>192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Roberts</dc:creator>
  <cp:keywords/>
  <dc:description/>
  <cp:lastModifiedBy>Carol Althuizen</cp:lastModifiedBy>
  <cp:revision>4</cp:revision>
  <cp:lastPrinted>2024-01-31T20:43:00Z</cp:lastPrinted>
  <dcterms:created xsi:type="dcterms:W3CDTF">2026-05-27T02:02:00Z</dcterms:created>
  <dcterms:modified xsi:type="dcterms:W3CDTF">2026-05-29T01:20:00Z</dcterms:modified>
</cp:coreProperties>
</file>